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AC" w:rsidRDefault="00A464AC" w:rsidP="00A46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СОБРАНИЕ ДЕПУТАТОВ </w:t>
      </w:r>
    </w:p>
    <w:p w:rsidR="00A464AC" w:rsidRDefault="008E357A" w:rsidP="00A46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ПЕТРОВСКОГО</w:t>
      </w:r>
      <w:r w:rsidR="00A464AC">
        <w:rPr>
          <w:b/>
          <w:sz w:val="32"/>
          <w:szCs w:val="32"/>
        </w:rPr>
        <w:t xml:space="preserve"> СЕЛЬСОВЕТА</w:t>
      </w:r>
    </w:p>
    <w:p w:rsidR="00A464AC" w:rsidRDefault="00A464AC" w:rsidP="00A46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ЧЕРЕМИСИНОВСКОГО РАЙОНА </w:t>
      </w:r>
    </w:p>
    <w:p w:rsidR="00A464AC" w:rsidRDefault="00A464AC" w:rsidP="00A46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КУРСКОЙ ОБЛАСТИ</w:t>
      </w:r>
    </w:p>
    <w:p w:rsidR="00A464AC" w:rsidRDefault="00A464AC" w:rsidP="00A464AC">
      <w:pPr>
        <w:jc w:val="center"/>
        <w:rPr>
          <w:b/>
          <w:sz w:val="32"/>
          <w:szCs w:val="32"/>
        </w:rPr>
      </w:pPr>
    </w:p>
    <w:p w:rsidR="00A464AC" w:rsidRDefault="00A464AC" w:rsidP="00A46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464AC" w:rsidRDefault="00A464AC" w:rsidP="00A464AC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E07DB">
        <w:rPr>
          <w:sz w:val="28"/>
          <w:szCs w:val="28"/>
        </w:rPr>
        <w:t>16.12.</w:t>
      </w:r>
      <w:r>
        <w:rPr>
          <w:sz w:val="28"/>
          <w:szCs w:val="28"/>
        </w:rPr>
        <w:t xml:space="preserve"> 2022 года    №</w:t>
      </w:r>
      <w:r w:rsidR="00EE07DB">
        <w:rPr>
          <w:sz w:val="28"/>
          <w:szCs w:val="28"/>
        </w:rPr>
        <w:t>6.5</w:t>
      </w:r>
    </w:p>
    <w:p w:rsidR="00A464AC" w:rsidRDefault="00A464AC" w:rsidP="00A464AC">
      <w:pPr>
        <w:ind w:right="-6"/>
        <w:jc w:val="both"/>
        <w:rPr>
          <w:sz w:val="28"/>
          <w:szCs w:val="28"/>
        </w:rPr>
      </w:pPr>
    </w:p>
    <w:p w:rsidR="00A464AC" w:rsidRDefault="00A464AC" w:rsidP="00A464AC">
      <w:pPr>
        <w:ind w:right="-6"/>
        <w:jc w:val="both"/>
        <w:rPr>
          <w:sz w:val="28"/>
          <w:szCs w:val="28"/>
        </w:rPr>
      </w:pPr>
    </w:p>
    <w:p w:rsidR="00A464AC" w:rsidRDefault="00A464AC" w:rsidP="00A464AC">
      <w:pPr>
        <w:pStyle w:val="a5"/>
        <w:ind w:right="-6"/>
        <w:jc w:val="center"/>
        <w:rPr>
          <w:b/>
          <w:bCs/>
        </w:rPr>
      </w:pPr>
      <w:r>
        <w:rPr>
          <w:b/>
          <w:bCs/>
        </w:rPr>
        <w:t>Об установлении земельного налога</w:t>
      </w:r>
    </w:p>
    <w:p w:rsidR="00A464AC" w:rsidRDefault="00A464AC" w:rsidP="00A464AC">
      <w:pPr>
        <w:pStyle w:val="a5"/>
        <w:ind w:right="-6"/>
        <w:jc w:val="center"/>
        <w:rPr>
          <w:b/>
        </w:rPr>
      </w:pPr>
      <w:r>
        <w:rPr>
          <w:b/>
          <w:bCs/>
        </w:rPr>
        <w:t xml:space="preserve">на территории </w:t>
      </w:r>
      <w:r w:rsidR="008E357A">
        <w:rPr>
          <w:b/>
          <w:bCs/>
        </w:rPr>
        <w:t>Петровского</w:t>
      </w:r>
      <w:r>
        <w:rPr>
          <w:b/>
          <w:bCs/>
        </w:rPr>
        <w:t xml:space="preserve"> сельсовета</w:t>
      </w:r>
    </w:p>
    <w:p w:rsidR="00A464AC" w:rsidRDefault="00A464AC" w:rsidP="00A464AC">
      <w:pPr>
        <w:pStyle w:val="a5"/>
        <w:ind w:right="-6"/>
      </w:pPr>
    </w:p>
    <w:p w:rsidR="00A464AC" w:rsidRDefault="00A464AC" w:rsidP="00A464AC">
      <w:pPr>
        <w:ind w:right="-6" w:firstLine="709"/>
        <w:jc w:val="both"/>
      </w:pPr>
      <w:r>
        <w:t xml:space="preserve">В соответствии с главой 31 «Земельный налог» части второй Налогового кодекса Российской Федерации, Федеральным законом от 29.11.2021г. № 382-ФЗ «О внесении изменений в часть вторую Налогового Кодекса Российской Федерации», Собрание депутатов </w:t>
      </w:r>
      <w:r w:rsidR="008E357A">
        <w:t>Петровского</w:t>
      </w:r>
      <w:r>
        <w:t xml:space="preserve"> сельсовета Черемисиновского района РЕШИЛО:</w:t>
      </w:r>
    </w:p>
    <w:p w:rsidR="00A464AC" w:rsidRDefault="00A464AC" w:rsidP="00A464AC">
      <w:pPr>
        <w:ind w:right="-6" w:firstLine="709"/>
        <w:jc w:val="both"/>
      </w:pPr>
      <w:r>
        <w:t>1.Установить на территории муниципального образования «</w:t>
      </w:r>
      <w:r w:rsidR="00A34D78">
        <w:t>Петровский</w:t>
      </w:r>
      <w:r>
        <w:t xml:space="preserve"> сельсовет» Черемисиновского района Курской области  земельный налог. Земельный налог </w:t>
      </w:r>
    </w:p>
    <w:p w:rsidR="00A464AC" w:rsidRDefault="00A464AC" w:rsidP="00A464AC">
      <w:pPr>
        <w:ind w:right="-6"/>
        <w:jc w:val="both"/>
      </w:pPr>
      <w:r>
        <w:t>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</w:t>
      </w:r>
      <w:r w:rsidR="00A34D78">
        <w:t>Петровский</w:t>
      </w:r>
      <w:r>
        <w:t xml:space="preserve"> сельсовет» Черемисиновского района Курской области</w:t>
      </w:r>
      <w:proofErr w:type="gramStart"/>
      <w:r>
        <w:t xml:space="preserve"> .</w:t>
      </w:r>
      <w:proofErr w:type="gramEnd"/>
    </w:p>
    <w:p w:rsidR="00A464AC" w:rsidRDefault="00A464AC" w:rsidP="00A464AC">
      <w:pPr>
        <w:pStyle w:val="a8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 Объектами налогообложения признаются земельные участки, расположенные в пределах границ муниципального образования «</w:t>
      </w:r>
      <w:r w:rsidR="00A34D78">
        <w:rPr>
          <w:rFonts w:ascii="Times New Roman" w:hAnsi="Times New Roman" w:cs="Times New Roman"/>
        </w:rPr>
        <w:t>Петровский</w:t>
      </w:r>
      <w:r>
        <w:rPr>
          <w:rFonts w:ascii="Times New Roman" w:hAnsi="Times New Roman" w:cs="Times New Roman"/>
        </w:rPr>
        <w:t xml:space="preserve"> сельсовет». </w:t>
      </w:r>
    </w:p>
    <w:p w:rsidR="00A464AC" w:rsidRDefault="00A464AC" w:rsidP="00A464AC">
      <w:pPr>
        <w:ind w:right="-6"/>
        <w:jc w:val="both"/>
      </w:pPr>
      <w:r>
        <w:t xml:space="preserve">          3. Налогоплательщиками налога 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законодательством.</w:t>
      </w:r>
    </w:p>
    <w:p w:rsidR="00A464AC" w:rsidRDefault="00A464AC" w:rsidP="00A464AC">
      <w:pPr>
        <w:ind w:right="-6"/>
        <w:jc w:val="both"/>
      </w:pPr>
      <w:r>
        <w:t xml:space="preserve">         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A464AC" w:rsidRDefault="00A464AC" w:rsidP="00A464AC">
      <w:pPr>
        <w:ind w:right="-6" w:firstLine="567"/>
        <w:jc w:val="both"/>
      </w:pPr>
      <w:r>
        <w:t xml:space="preserve"> 4.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Федерации. Кадастровая стоимость земельного участка определяется в соответствии с земельным законодательством Российской Федерации. </w:t>
      </w:r>
    </w:p>
    <w:p w:rsidR="00A464AC" w:rsidRDefault="00A464AC" w:rsidP="00A464AC">
      <w:pPr>
        <w:pStyle w:val="a8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     4.1.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участка. </w:t>
      </w:r>
    </w:p>
    <w:p w:rsidR="00A464AC" w:rsidRDefault="00A464AC" w:rsidP="00A464AC">
      <w:pPr>
        <w:pStyle w:val="a8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     4.2.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лица, либо установлены различные налоговые ставки. </w:t>
      </w:r>
    </w:p>
    <w:p w:rsidR="00A464AC" w:rsidRDefault="00A464AC" w:rsidP="00A464AC">
      <w:pPr>
        <w:ind w:right="-6"/>
        <w:jc w:val="both"/>
      </w:pPr>
      <w:r>
        <w:t xml:space="preserve">              5. Установить налоговые ставки в процентах от налоговой базы, в размерах:</w:t>
      </w:r>
    </w:p>
    <w:p w:rsidR="00A464AC" w:rsidRDefault="00A464AC" w:rsidP="00A464AC">
      <w:pPr>
        <w:ind w:right="-6" w:firstLine="709"/>
        <w:jc w:val="both"/>
      </w:pPr>
      <w:r>
        <w:t>1) 0,3 процента в отношении земельных участков:</w:t>
      </w:r>
    </w:p>
    <w:p w:rsidR="00A464AC" w:rsidRDefault="00A464AC" w:rsidP="00A464A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464AC" w:rsidRDefault="00A464AC" w:rsidP="00A464A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>
        <w:rPr>
          <w:lang w:eastAsia="en-US"/>
        </w:rPr>
        <w:t xml:space="preserve">занятых </w:t>
      </w:r>
      <w:hyperlink r:id="rId4" w:history="1">
        <w:r>
          <w:rPr>
            <w:rStyle w:val="a3"/>
            <w:color w:val="000000"/>
            <w:lang w:eastAsia="en-US"/>
          </w:rPr>
          <w:t>жилищным фондом</w:t>
        </w:r>
      </w:hyperlink>
      <w:r>
        <w:rPr>
          <w:color w:val="000000"/>
          <w:lang w:eastAsia="en-US"/>
        </w:rPr>
        <w:t xml:space="preserve"> и </w:t>
      </w:r>
      <w:hyperlink r:id="rId5" w:history="1">
        <w:r>
          <w:rPr>
            <w:rStyle w:val="a3"/>
            <w:color w:val="000000"/>
            <w:lang w:eastAsia="en-US"/>
          </w:rPr>
          <w:t>объектами инженерной инфраструктуры</w:t>
        </w:r>
      </w:hyperlink>
      <w:r>
        <w:rPr>
          <w:color w:val="000000"/>
          <w:lang w:eastAsia="en-US"/>
        </w:rPr>
        <w:t xml:space="preserve"> ж</w:t>
      </w:r>
      <w:r>
        <w:rPr>
          <w:lang w:eastAsia="en-US"/>
        </w:rPr>
        <w:t>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A464AC" w:rsidRDefault="00A464AC" w:rsidP="00A464AC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6" w:history="1">
        <w:r>
          <w:rPr>
            <w:rStyle w:val="a3"/>
            <w:color w:val="000000"/>
            <w:lang w:eastAsia="en-US"/>
          </w:rPr>
          <w:t>законом</w:t>
        </w:r>
      </w:hyperlink>
      <w:r>
        <w:rPr>
          <w:color w:val="000000"/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A464AC" w:rsidRDefault="00A464AC" w:rsidP="00A464A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color w:val="000000"/>
          <w:lang w:eastAsia="en-US"/>
        </w:rPr>
        <w:t xml:space="preserve">ограниченных в обороте в соответствии с </w:t>
      </w:r>
      <w:hyperlink r:id="rId7" w:history="1">
        <w:r>
          <w:rPr>
            <w:rStyle w:val="a3"/>
            <w:color w:val="000000"/>
            <w:lang w:eastAsia="en-US"/>
          </w:rPr>
          <w:t>законодательством</w:t>
        </w:r>
      </w:hyperlink>
      <w:r>
        <w:rPr>
          <w:lang w:eastAsia="en-US"/>
        </w:rPr>
        <w:t>Российской Федерации, предоставленных для обеспечения обороны, безопасности и таможенных нужд.</w:t>
      </w:r>
    </w:p>
    <w:p w:rsidR="00A464AC" w:rsidRDefault="00A464AC" w:rsidP="00A464AC">
      <w:pPr>
        <w:autoSpaceDE w:val="0"/>
        <w:autoSpaceDN w:val="0"/>
        <w:adjustRightInd w:val="0"/>
        <w:ind w:firstLine="709"/>
        <w:jc w:val="both"/>
      </w:pPr>
      <w:r>
        <w:t>2) 1,5 процента в отношении прочих земельных участков.</w:t>
      </w:r>
    </w:p>
    <w:p w:rsidR="00A464AC" w:rsidRDefault="00A464AC" w:rsidP="00A464AC">
      <w:pPr>
        <w:pStyle w:val="a8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6. Не признаются объектом налогообложения:</w:t>
      </w:r>
    </w:p>
    <w:p w:rsidR="00A464AC" w:rsidRDefault="00A464AC" w:rsidP="00A464AC">
      <w:pPr>
        <w:pStyle w:val="a8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1) земельные участки, изъятые из оборота в соответствии с законодательством Российской Федерации;</w:t>
      </w:r>
    </w:p>
    <w:p w:rsidR="00A464AC" w:rsidRDefault="00A464AC" w:rsidP="00A464AC">
      <w:pPr>
        <w:pStyle w:val="a8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A464AC" w:rsidRDefault="00A464AC" w:rsidP="00A464AC">
      <w:pPr>
        <w:pStyle w:val="a8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3) земельные участки из состава земель лесного фонда;</w:t>
      </w:r>
    </w:p>
    <w:p w:rsidR="00A464AC" w:rsidRDefault="00A464AC" w:rsidP="00A464AC">
      <w:pPr>
        <w:pStyle w:val="a8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A464AC" w:rsidRDefault="00A464AC" w:rsidP="00A464AC">
      <w:pPr>
        <w:pStyle w:val="a8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5) земельные участки, входящие в состав общего имущества многоквартирного дома.</w:t>
      </w:r>
    </w:p>
    <w:p w:rsidR="00A464AC" w:rsidRDefault="00A464AC" w:rsidP="00A464AC">
      <w:pPr>
        <w:autoSpaceDE w:val="0"/>
        <w:autoSpaceDN w:val="0"/>
        <w:adjustRightInd w:val="0"/>
        <w:ind w:firstLine="709"/>
        <w:jc w:val="both"/>
      </w:pPr>
      <w:r>
        <w:t>7. Установить:</w:t>
      </w:r>
    </w:p>
    <w:p w:rsidR="00A464AC" w:rsidRDefault="00A464AC" w:rsidP="00A464A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 xml:space="preserve">- отчетные периоды для налогоплательщиков – организаций первый квартал, </w:t>
      </w:r>
      <w:r>
        <w:rPr>
          <w:lang w:eastAsia="en-US"/>
        </w:rPr>
        <w:t>второй квартал и третий квартал календарного года.</w:t>
      </w:r>
    </w:p>
    <w:p w:rsidR="00A464AC" w:rsidRDefault="00A464AC" w:rsidP="00A464AC">
      <w:pPr>
        <w:tabs>
          <w:tab w:val="left" w:pos="0"/>
        </w:tabs>
        <w:autoSpaceDE w:val="0"/>
        <w:ind w:firstLine="567"/>
        <w:jc w:val="both"/>
      </w:pPr>
      <w:r>
        <w:t xml:space="preserve">        8. Определить следующий порядок   уплаты авансовых платежей по земельному налогу и земельного налога:</w:t>
      </w:r>
    </w:p>
    <w:p w:rsidR="00A464AC" w:rsidRDefault="00A464AC" w:rsidP="00A464AC">
      <w:pPr>
        <w:shd w:val="clear" w:color="auto" w:fill="FFFFFF"/>
        <w:ind w:firstLine="567"/>
        <w:jc w:val="both"/>
      </w:pPr>
      <w:r>
        <w:t xml:space="preserve">      8.1 Налогоплательщики-организации определяют налоговую базу самостоятельно на основании сведений Единого государственного реестра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A464AC" w:rsidRDefault="00A464AC" w:rsidP="00A464AC">
      <w:pPr>
        <w:shd w:val="clear" w:color="auto" w:fill="FFFFFF"/>
        <w:ind w:firstLine="567"/>
        <w:jc w:val="both"/>
      </w:pPr>
      <w:r>
        <w:t xml:space="preserve">      8.2.Для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имущество.</w:t>
      </w:r>
    </w:p>
    <w:p w:rsidR="00A464AC" w:rsidRDefault="00A464AC" w:rsidP="00A464AC">
      <w:pPr>
        <w:shd w:val="clear" w:color="auto" w:fill="FFFFFF"/>
        <w:ind w:firstLine="567"/>
        <w:jc w:val="both"/>
      </w:pPr>
      <w:r>
        <w:t xml:space="preserve">      8.3.Налоговая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категорий, определенных п.5 ст.391 НК РФ.</w:t>
      </w:r>
    </w:p>
    <w:p w:rsidR="00A464AC" w:rsidRDefault="00A464AC" w:rsidP="00A464AC">
      <w:pPr>
        <w:pStyle w:val="a8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8.4. Уменьшение налоговой базы в соответствии с пунктом 8.3 (налоговый вычет) производится в отношении одного земельного участка по выбору налогоплательщика по заявлению налогоплательщика.</w:t>
      </w:r>
    </w:p>
    <w:p w:rsidR="00A464AC" w:rsidRDefault="00A464AC" w:rsidP="00A464AC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A464AC" w:rsidRDefault="00A464AC" w:rsidP="00A464AC">
      <w:pPr>
        <w:shd w:val="clear" w:color="auto" w:fill="FFFFFF"/>
        <w:ind w:firstLine="567"/>
        <w:jc w:val="both"/>
      </w:pPr>
      <w:r>
        <w:t>9. Порядок исчисления налога и авансовых платежей по земельному налогу определяется в соответствии со ст.396 НК РФ.</w:t>
      </w:r>
    </w:p>
    <w:p w:rsidR="00A464AC" w:rsidRDefault="00A464AC" w:rsidP="00A464AC">
      <w:pPr>
        <w:pStyle w:val="a4"/>
        <w:shd w:val="clear" w:color="auto" w:fill="FFFFFF"/>
        <w:spacing w:before="0" w:beforeAutospacing="0" w:after="0" w:afterAutospacing="0"/>
        <w:ind w:firstLine="567"/>
      </w:pPr>
      <w:r>
        <w:t>10.   Установить срок уплаты земельного налога для налогоплательщиков:</w:t>
      </w:r>
    </w:p>
    <w:p w:rsidR="00A464AC" w:rsidRDefault="00A464AC" w:rsidP="00A464AC">
      <w:pPr>
        <w:pStyle w:val="a4"/>
        <w:shd w:val="clear" w:color="auto" w:fill="FFFFFF"/>
        <w:spacing w:before="0" w:beforeAutospacing="0" w:after="0" w:afterAutospacing="0"/>
        <w:ind w:firstLine="567"/>
      </w:pPr>
      <w:r>
        <w:t>– организаций в срок не позднее 1 марта года, следующего за истекшим налоговым периодом.</w:t>
      </w:r>
    </w:p>
    <w:p w:rsidR="00A464AC" w:rsidRDefault="00A464AC" w:rsidP="00A464AC">
      <w:pPr>
        <w:shd w:val="clear" w:color="auto" w:fill="FFFFFF"/>
        <w:ind w:firstLine="567"/>
        <w:rPr>
          <w:sz w:val="26"/>
          <w:szCs w:val="26"/>
        </w:rPr>
      </w:pPr>
      <w:r>
        <w:t>- физическими лицами в срок не позднее 1 декабря года, следующего за истекшим налоговым периодом</w:t>
      </w:r>
      <w:r>
        <w:rPr>
          <w:sz w:val="26"/>
          <w:szCs w:val="26"/>
        </w:rPr>
        <w:t>.</w:t>
      </w:r>
    </w:p>
    <w:p w:rsidR="00A464AC" w:rsidRDefault="00A464AC" w:rsidP="00A464AC">
      <w:pPr>
        <w:ind w:right="-6" w:firstLine="567"/>
        <w:jc w:val="both"/>
      </w:pPr>
      <w:r>
        <w:t xml:space="preserve">     11. Признать утратившими силу решения Собрания депутатов </w:t>
      </w:r>
      <w:r w:rsidR="008E357A">
        <w:t>Петровского</w:t>
      </w:r>
      <w:r>
        <w:t xml:space="preserve"> сельсовета Черемисиновского района Курской области</w:t>
      </w:r>
    </w:p>
    <w:p w:rsidR="00A464AC" w:rsidRDefault="00A34D78" w:rsidP="00A464AC">
      <w:pPr>
        <w:ind w:right="-6" w:firstLine="567"/>
        <w:jc w:val="both"/>
      </w:pPr>
      <w:r>
        <w:t>- от 14.11.2019г. № 25.4</w:t>
      </w:r>
      <w:r w:rsidR="00A464AC">
        <w:t xml:space="preserve"> «О земельном налоге».</w:t>
      </w:r>
    </w:p>
    <w:p w:rsidR="00A464AC" w:rsidRDefault="00A464AC" w:rsidP="00A464AC">
      <w:pPr>
        <w:ind w:right="-6" w:firstLine="567"/>
        <w:jc w:val="both"/>
      </w:pPr>
      <w:r>
        <w:t xml:space="preserve">      12.Настоящее Решение вступает в силу со дня его официального обнародования и распространяется на правоотношения, возникшие с 01.01.2022г.</w:t>
      </w:r>
    </w:p>
    <w:p w:rsidR="00A464AC" w:rsidRDefault="00A464AC" w:rsidP="00A464AC">
      <w:pPr>
        <w:ind w:right="-6"/>
        <w:jc w:val="both"/>
      </w:pPr>
    </w:p>
    <w:p w:rsidR="00A464AC" w:rsidRDefault="00A464AC" w:rsidP="00A464AC">
      <w:pPr>
        <w:ind w:right="-6" w:firstLine="709"/>
        <w:jc w:val="both"/>
      </w:pPr>
    </w:p>
    <w:p w:rsidR="00A464AC" w:rsidRDefault="00A464AC" w:rsidP="00A464AC">
      <w:pPr>
        <w:ind w:right="-6" w:firstLine="851"/>
        <w:jc w:val="both"/>
      </w:pPr>
    </w:p>
    <w:p w:rsidR="00A464AC" w:rsidRDefault="00A464AC" w:rsidP="00A464AC">
      <w:pPr>
        <w:ind w:firstLine="680"/>
        <w:jc w:val="both"/>
      </w:pPr>
      <w:r>
        <w:t>Председатель Собрания депутатов</w:t>
      </w:r>
    </w:p>
    <w:p w:rsidR="00A464AC" w:rsidRDefault="008E357A" w:rsidP="00A464AC">
      <w:pPr>
        <w:ind w:firstLine="680"/>
      </w:pPr>
      <w:r>
        <w:t>Петровского</w:t>
      </w:r>
      <w:r w:rsidR="00A464AC">
        <w:t xml:space="preserve"> сельсовета                                                      </w:t>
      </w:r>
      <w:r w:rsidR="00A34D78">
        <w:t xml:space="preserve">           </w:t>
      </w:r>
      <w:r w:rsidR="00A464AC">
        <w:t xml:space="preserve">  </w:t>
      </w:r>
      <w:proofErr w:type="spellStart"/>
      <w:r w:rsidR="00A34D78">
        <w:t>Л.Е.Токмакова</w:t>
      </w:r>
      <w:proofErr w:type="spellEnd"/>
    </w:p>
    <w:p w:rsidR="00A464AC" w:rsidRDefault="00A464AC" w:rsidP="00A464AC">
      <w:pPr>
        <w:ind w:firstLine="680"/>
      </w:pPr>
    </w:p>
    <w:p w:rsidR="00A464AC" w:rsidRDefault="00A464AC" w:rsidP="00A464AC">
      <w:pPr>
        <w:ind w:firstLine="680"/>
      </w:pPr>
      <w:r>
        <w:t xml:space="preserve">Глава  </w:t>
      </w:r>
      <w:r w:rsidR="008E357A">
        <w:t>Петровского</w:t>
      </w:r>
      <w:r>
        <w:t xml:space="preserve">  сельсовета</w:t>
      </w:r>
    </w:p>
    <w:p w:rsidR="00A464AC" w:rsidRDefault="00A464AC" w:rsidP="00A464AC">
      <w:pPr>
        <w:ind w:firstLine="680"/>
      </w:pPr>
      <w:r>
        <w:t xml:space="preserve">Черемисиновского района                                                                </w:t>
      </w:r>
      <w:r w:rsidR="00A34D78">
        <w:t>Е.А.Уткина</w:t>
      </w:r>
    </w:p>
    <w:p w:rsidR="00A464AC" w:rsidRDefault="00A464AC" w:rsidP="00A464AC">
      <w:pPr>
        <w:ind w:firstLine="680"/>
        <w:jc w:val="both"/>
      </w:pPr>
    </w:p>
    <w:p w:rsidR="00A464AC" w:rsidRDefault="00A464AC" w:rsidP="00A464AC">
      <w:pPr>
        <w:ind w:firstLine="680"/>
        <w:jc w:val="both"/>
        <w:rPr>
          <w:rFonts w:ascii="Arial" w:hAnsi="Arial" w:cs="Arial"/>
        </w:rPr>
      </w:pPr>
    </w:p>
    <w:p w:rsidR="00A464AC" w:rsidRDefault="00A464AC" w:rsidP="00A464AC">
      <w:pPr>
        <w:ind w:right="-6" w:firstLine="851"/>
        <w:jc w:val="both"/>
      </w:pPr>
    </w:p>
    <w:p w:rsidR="00A464AC" w:rsidRDefault="00A464AC" w:rsidP="00A464AC">
      <w:pPr>
        <w:ind w:right="-6"/>
      </w:pPr>
    </w:p>
    <w:p w:rsidR="00A464AC" w:rsidRDefault="00A464AC" w:rsidP="00A464AC"/>
    <w:p w:rsidR="00A464AC" w:rsidRDefault="00A464AC" w:rsidP="00A464AC">
      <w:pPr>
        <w:jc w:val="right"/>
        <w:rPr>
          <w:sz w:val="28"/>
          <w:szCs w:val="28"/>
        </w:rPr>
      </w:pPr>
    </w:p>
    <w:p w:rsidR="00A464AC" w:rsidRDefault="00A464AC" w:rsidP="00A464AC">
      <w:pPr>
        <w:jc w:val="right"/>
        <w:rPr>
          <w:sz w:val="28"/>
          <w:szCs w:val="28"/>
        </w:rPr>
      </w:pPr>
    </w:p>
    <w:p w:rsidR="00A464AC" w:rsidRDefault="00A464AC" w:rsidP="00A464AC">
      <w:pPr>
        <w:jc w:val="right"/>
        <w:rPr>
          <w:sz w:val="28"/>
          <w:szCs w:val="28"/>
        </w:rPr>
      </w:pPr>
    </w:p>
    <w:p w:rsidR="00A464AC" w:rsidRDefault="00A464AC" w:rsidP="00A464AC">
      <w:pPr>
        <w:jc w:val="right"/>
        <w:rPr>
          <w:sz w:val="28"/>
          <w:szCs w:val="28"/>
        </w:rPr>
      </w:pPr>
    </w:p>
    <w:p w:rsidR="00A464AC" w:rsidRDefault="00A464AC" w:rsidP="00A464AC">
      <w:pPr>
        <w:jc w:val="right"/>
        <w:rPr>
          <w:sz w:val="28"/>
          <w:szCs w:val="28"/>
        </w:rPr>
      </w:pPr>
    </w:p>
    <w:p w:rsidR="00A464AC" w:rsidRDefault="00A464AC" w:rsidP="00A464AC">
      <w:pPr>
        <w:jc w:val="right"/>
        <w:rPr>
          <w:sz w:val="28"/>
          <w:szCs w:val="28"/>
        </w:rPr>
      </w:pPr>
    </w:p>
    <w:p w:rsidR="00A464AC" w:rsidRDefault="00A464AC" w:rsidP="00A464AC">
      <w:pPr>
        <w:jc w:val="right"/>
        <w:rPr>
          <w:sz w:val="28"/>
          <w:szCs w:val="28"/>
        </w:rPr>
      </w:pPr>
    </w:p>
    <w:p w:rsidR="00A464AC" w:rsidRDefault="00A464AC" w:rsidP="00A464AC">
      <w:pPr>
        <w:jc w:val="right"/>
        <w:rPr>
          <w:sz w:val="28"/>
          <w:szCs w:val="28"/>
        </w:rPr>
      </w:pPr>
    </w:p>
    <w:p w:rsidR="00A464AC" w:rsidRDefault="00A464AC" w:rsidP="00A464AC">
      <w:pPr>
        <w:jc w:val="right"/>
        <w:rPr>
          <w:sz w:val="28"/>
          <w:szCs w:val="28"/>
        </w:rPr>
      </w:pPr>
    </w:p>
    <w:p w:rsidR="00A464AC" w:rsidRDefault="00A464AC" w:rsidP="00A464AC">
      <w:pPr>
        <w:jc w:val="right"/>
        <w:rPr>
          <w:sz w:val="28"/>
          <w:szCs w:val="28"/>
        </w:rPr>
      </w:pPr>
    </w:p>
    <w:p w:rsidR="00A464AC" w:rsidRDefault="00A464AC" w:rsidP="00A464AC">
      <w:pPr>
        <w:jc w:val="right"/>
        <w:rPr>
          <w:sz w:val="28"/>
          <w:szCs w:val="28"/>
        </w:rPr>
      </w:pPr>
    </w:p>
    <w:p w:rsidR="00A464AC" w:rsidRDefault="00A464AC" w:rsidP="00A464AC">
      <w:pPr>
        <w:jc w:val="right"/>
        <w:rPr>
          <w:sz w:val="28"/>
          <w:szCs w:val="28"/>
        </w:rPr>
      </w:pPr>
    </w:p>
    <w:p w:rsidR="00A464AC" w:rsidRDefault="00A464AC" w:rsidP="00A464AC">
      <w:pPr>
        <w:jc w:val="right"/>
        <w:rPr>
          <w:sz w:val="28"/>
          <w:szCs w:val="28"/>
        </w:rPr>
      </w:pPr>
    </w:p>
    <w:p w:rsidR="00A464AC" w:rsidRDefault="00A464AC" w:rsidP="00A464AC">
      <w:pPr>
        <w:jc w:val="right"/>
        <w:rPr>
          <w:sz w:val="28"/>
          <w:szCs w:val="28"/>
        </w:rPr>
      </w:pPr>
    </w:p>
    <w:p w:rsidR="00A464AC" w:rsidRDefault="00A464AC" w:rsidP="00A464AC">
      <w:pPr>
        <w:jc w:val="right"/>
        <w:rPr>
          <w:sz w:val="28"/>
          <w:szCs w:val="28"/>
        </w:rPr>
      </w:pPr>
    </w:p>
    <w:p w:rsidR="00930BE4" w:rsidRDefault="00930BE4">
      <w:bookmarkStart w:id="0" w:name="_GoBack"/>
      <w:bookmarkEnd w:id="0"/>
    </w:p>
    <w:sectPr w:rsidR="00930BE4" w:rsidSect="000C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665"/>
    <w:rsid w:val="000C5957"/>
    <w:rsid w:val="007A4665"/>
    <w:rsid w:val="007D5D9E"/>
    <w:rsid w:val="008645C1"/>
    <w:rsid w:val="008E357A"/>
    <w:rsid w:val="00930BE4"/>
    <w:rsid w:val="00960899"/>
    <w:rsid w:val="00A34D78"/>
    <w:rsid w:val="00A464AC"/>
    <w:rsid w:val="00EE0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4D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464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64AC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A464A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464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Arial Знак"/>
    <w:link w:val="a8"/>
    <w:uiPriority w:val="99"/>
    <w:locked/>
    <w:rsid w:val="00A464AC"/>
    <w:rPr>
      <w:rFonts w:ascii="Calibri" w:eastAsia="Calibri" w:hAnsi="Calibri" w:cs="Calibri"/>
      <w:lang w:eastAsia="ar-SA"/>
    </w:rPr>
  </w:style>
  <w:style w:type="paragraph" w:styleId="a8">
    <w:name w:val="No Spacing"/>
    <w:aliases w:val="Arial"/>
    <w:link w:val="a7"/>
    <w:uiPriority w:val="99"/>
    <w:qFormat/>
    <w:rsid w:val="00A464A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34D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464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64AC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A464A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464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Arial Знак"/>
    <w:link w:val="a8"/>
    <w:uiPriority w:val="99"/>
    <w:locked/>
    <w:rsid w:val="00A464AC"/>
    <w:rPr>
      <w:rFonts w:ascii="Calibri" w:eastAsia="Calibri" w:hAnsi="Calibri" w:cs="Calibri"/>
      <w:lang w:eastAsia="ar-SA"/>
    </w:rPr>
  </w:style>
  <w:style w:type="paragraph" w:styleId="a8">
    <w:name w:val="No Spacing"/>
    <w:aliases w:val="Arial"/>
    <w:link w:val="a7"/>
    <w:uiPriority w:val="99"/>
    <w:qFormat/>
    <w:rsid w:val="00A464A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CB0CA56359217E25C70F11DA44D8381D730FAF0376F264B685ACE83D9AFF670B60CD69AEE0ED2AB0450F1F3u3F8J" TargetMode="External"/><Relationship Id="rId5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zampetrovo</cp:lastModifiedBy>
  <cp:revision>8</cp:revision>
  <cp:lastPrinted>2022-12-08T12:52:00Z</cp:lastPrinted>
  <dcterms:created xsi:type="dcterms:W3CDTF">2022-12-08T12:16:00Z</dcterms:created>
  <dcterms:modified xsi:type="dcterms:W3CDTF">2022-12-23T11:45:00Z</dcterms:modified>
</cp:coreProperties>
</file>