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41" w:rsidRDefault="00995541" w:rsidP="00995541">
      <w:pPr>
        <w:pStyle w:val="Standard"/>
        <w:jc w:val="center"/>
      </w:pPr>
      <w:r>
        <w:rPr>
          <w:b/>
          <w:bCs/>
          <w:sz w:val="36"/>
          <w:szCs w:val="36"/>
        </w:rPr>
        <w:t>АДМИНИСТРАЦИЯ</w:t>
      </w:r>
    </w:p>
    <w:p w:rsidR="00995541" w:rsidRDefault="00995541" w:rsidP="0099554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ПЕТРОВСКОГО  СЕЛЬСОВЕТА</w:t>
      </w:r>
    </w:p>
    <w:p w:rsidR="00995541" w:rsidRDefault="00995541" w:rsidP="0099554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ЧЕРЕМИСИНОВСКОГО РАЙОНА   КУРСКОЙ ОБЛАСТИ</w:t>
      </w:r>
    </w:p>
    <w:p w:rsidR="00995541" w:rsidRDefault="00995541" w:rsidP="00995541">
      <w:pPr>
        <w:pStyle w:val="Standard"/>
        <w:jc w:val="center"/>
      </w:pPr>
    </w:p>
    <w:p w:rsidR="00995541" w:rsidRDefault="00995541" w:rsidP="00995541">
      <w:pPr>
        <w:pStyle w:val="Standard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995541" w:rsidRDefault="00995541" w:rsidP="00995541">
      <w:pPr>
        <w:pStyle w:val="Standard"/>
        <w:jc w:val="center"/>
      </w:pPr>
    </w:p>
    <w:p w:rsidR="00995541" w:rsidRPr="004B0050" w:rsidRDefault="004B0050" w:rsidP="0099554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07.05.2020г.   № 29</w:t>
      </w:r>
    </w:p>
    <w:p w:rsidR="00995541" w:rsidRPr="004B0050" w:rsidRDefault="00995541" w:rsidP="00995541">
      <w:pPr>
        <w:pStyle w:val="Standard"/>
        <w:rPr>
          <w:b/>
          <w:bCs/>
          <w:sz w:val="28"/>
          <w:szCs w:val="28"/>
        </w:rPr>
      </w:pPr>
    </w:p>
    <w:p w:rsidR="00995541" w:rsidRPr="004B0050" w:rsidRDefault="00995541" w:rsidP="0099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0050">
        <w:rPr>
          <w:rFonts w:ascii="Times New Roman" w:hAnsi="Times New Roman"/>
          <w:b/>
          <w:sz w:val="28"/>
          <w:szCs w:val="28"/>
        </w:rPr>
        <w:t>Об утверждении порядка</w:t>
      </w:r>
    </w:p>
    <w:p w:rsidR="00995541" w:rsidRPr="004B0050" w:rsidRDefault="00995541" w:rsidP="0099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0050">
        <w:rPr>
          <w:rFonts w:ascii="Times New Roman" w:hAnsi="Times New Roman"/>
          <w:b/>
          <w:sz w:val="28"/>
          <w:szCs w:val="28"/>
        </w:rPr>
        <w:t>проведения мониторинга качества финансового</w:t>
      </w:r>
    </w:p>
    <w:p w:rsidR="00995541" w:rsidRPr="004B0050" w:rsidRDefault="00995541" w:rsidP="0099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0050">
        <w:rPr>
          <w:rFonts w:ascii="Times New Roman" w:hAnsi="Times New Roman"/>
          <w:b/>
          <w:sz w:val="28"/>
          <w:szCs w:val="28"/>
        </w:rPr>
        <w:t>менеджмента, осуществляемого главными распорядителями</w:t>
      </w:r>
    </w:p>
    <w:p w:rsidR="00995541" w:rsidRPr="004B0050" w:rsidRDefault="00995541" w:rsidP="0099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0050">
        <w:rPr>
          <w:rFonts w:ascii="Times New Roman" w:hAnsi="Times New Roman"/>
          <w:b/>
          <w:sz w:val="28"/>
          <w:szCs w:val="28"/>
        </w:rPr>
        <w:t xml:space="preserve">средств бюджета муниципального образования </w:t>
      </w:r>
    </w:p>
    <w:p w:rsidR="00995541" w:rsidRPr="004B0050" w:rsidRDefault="00995541" w:rsidP="00995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0050">
        <w:rPr>
          <w:rFonts w:ascii="Times New Roman" w:hAnsi="Times New Roman"/>
          <w:b/>
          <w:sz w:val="28"/>
          <w:szCs w:val="28"/>
        </w:rPr>
        <w:t>Петровский сельсовет</w:t>
      </w:r>
      <w:r w:rsidR="004B0050">
        <w:rPr>
          <w:rFonts w:ascii="Times New Roman" w:hAnsi="Times New Roman"/>
          <w:b/>
          <w:sz w:val="28"/>
          <w:szCs w:val="28"/>
        </w:rPr>
        <w:t>.</w:t>
      </w:r>
    </w:p>
    <w:p w:rsidR="00995541" w:rsidRPr="004B0050" w:rsidRDefault="00995541" w:rsidP="00995541">
      <w:pPr>
        <w:pStyle w:val="Standard"/>
        <w:rPr>
          <w:sz w:val="28"/>
          <w:szCs w:val="28"/>
        </w:rPr>
      </w:pPr>
    </w:p>
    <w:p w:rsidR="00995541" w:rsidRPr="004B0050" w:rsidRDefault="00995541" w:rsidP="00995541">
      <w:pPr>
        <w:pStyle w:val="Standard"/>
        <w:rPr>
          <w:sz w:val="28"/>
          <w:szCs w:val="28"/>
        </w:rPr>
      </w:pPr>
    </w:p>
    <w:p w:rsidR="00995541" w:rsidRPr="004B0050" w:rsidRDefault="00995541" w:rsidP="00995541">
      <w:pPr>
        <w:pStyle w:val="Standard"/>
        <w:rPr>
          <w:sz w:val="28"/>
          <w:szCs w:val="28"/>
        </w:rPr>
      </w:pPr>
      <w:r w:rsidRPr="004B0050">
        <w:rPr>
          <w:sz w:val="28"/>
          <w:szCs w:val="28"/>
        </w:rPr>
        <w:t xml:space="preserve">   В соответствии с Федеральным законом от 26.07.2019 №199-ФЗ «О внесении изменений в Бюджетным кодекс Российской Федерации в части совершенствования государственного финансового контроля, внутреннего финансового контроля и внутреннего финансового аудита», статьей 160.2-1 Бюджетного кодекса РФ Администрация Петровского сельсовета Черемисиновского района Курской области постановляет:</w:t>
      </w:r>
    </w:p>
    <w:p w:rsidR="00995541" w:rsidRPr="004B0050" w:rsidRDefault="00995541" w:rsidP="00995541">
      <w:pPr>
        <w:pStyle w:val="Standard"/>
        <w:rPr>
          <w:sz w:val="28"/>
          <w:szCs w:val="28"/>
        </w:rPr>
      </w:pPr>
    </w:p>
    <w:p w:rsidR="00995541" w:rsidRPr="004B0050" w:rsidRDefault="00995541" w:rsidP="00995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050">
        <w:rPr>
          <w:rFonts w:ascii="Times New Roman" w:hAnsi="Times New Roman"/>
          <w:sz w:val="28"/>
          <w:szCs w:val="28"/>
        </w:rPr>
        <w:t>1.Утвердить Порядок проведения мониторинга качества финансового менеджмента, осуществляемого главными распорядителями средств бюджета муниципального образования Петровский сельсовет (приложение 1)</w:t>
      </w:r>
    </w:p>
    <w:p w:rsidR="00995541" w:rsidRPr="004B0050" w:rsidRDefault="00995541" w:rsidP="00995541">
      <w:pPr>
        <w:pStyle w:val="Standard"/>
        <w:rPr>
          <w:sz w:val="28"/>
          <w:szCs w:val="28"/>
        </w:rPr>
      </w:pPr>
    </w:p>
    <w:p w:rsidR="00995541" w:rsidRPr="004B0050" w:rsidRDefault="00995541" w:rsidP="00995541">
      <w:pPr>
        <w:pStyle w:val="Standard"/>
        <w:rPr>
          <w:sz w:val="28"/>
          <w:szCs w:val="28"/>
        </w:rPr>
      </w:pPr>
      <w:r w:rsidRPr="004B0050">
        <w:rPr>
          <w:sz w:val="28"/>
          <w:szCs w:val="28"/>
        </w:rPr>
        <w:t>2.Контроль за исполнением настоящего постановления оставляю за собой</w:t>
      </w:r>
    </w:p>
    <w:p w:rsidR="00995541" w:rsidRPr="004B0050" w:rsidRDefault="00995541" w:rsidP="00995541">
      <w:pPr>
        <w:pStyle w:val="Standard"/>
        <w:rPr>
          <w:sz w:val="28"/>
          <w:szCs w:val="28"/>
        </w:rPr>
      </w:pPr>
    </w:p>
    <w:p w:rsidR="00995541" w:rsidRPr="004B0050" w:rsidRDefault="00995541" w:rsidP="00995541">
      <w:pPr>
        <w:pStyle w:val="Standard"/>
        <w:rPr>
          <w:sz w:val="28"/>
          <w:szCs w:val="28"/>
        </w:rPr>
      </w:pPr>
      <w:r w:rsidRPr="004B0050">
        <w:rPr>
          <w:rFonts w:eastAsia="Times New Roman"/>
          <w:sz w:val="28"/>
          <w:szCs w:val="28"/>
        </w:rPr>
        <w:t>3. Постановление вступает в силу со дня его подписания</w:t>
      </w:r>
    </w:p>
    <w:p w:rsidR="00995541" w:rsidRPr="004B0050" w:rsidRDefault="00995541" w:rsidP="00995541">
      <w:pPr>
        <w:pStyle w:val="Standard"/>
        <w:rPr>
          <w:sz w:val="28"/>
          <w:szCs w:val="28"/>
        </w:rPr>
      </w:pPr>
    </w:p>
    <w:p w:rsidR="00995541" w:rsidRPr="004B0050" w:rsidRDefault="00995541" w:rsidP="00995541">
      <w:pPr>
        <w:pStyle w:val="Standard"/>
        <w:rPr>
          <w:sz w:val="28"/>
          <w:szCs w:val="28"/>
        </w:rPr>
      </w:pPr>
    </w:p>
    <w:p w:rsidR="00995541" w:rsidRPr="004B0050" w:rsidRDefault="00995541" w:rsidP="00995541">
      <w:pPr>
        <w:pStyle w:val="Standard"/>
        <w:rPr>
          <w:sz w:val="28"/>
          <w:szCs w:val="28"/>
        </w:rPr>
      </w:pPr>
    </w:p>
    <w:p w:rsidR="00995541" w:rsidRPr="004B0050" w:rsidRDefault="00995541" w:rsidP="00995541">
      <w:pPr>
        <w:pStyle w:val="Standard"/>
        <w:rPr>
          <w:sz w:val="28"/>
          <w:szCs w:val="28"/>
        </w:rPr>
      </w:pPr>
    </w:p>
    <w:p w:rsidR="00995541" w:rsidRPr="004B0050" w:rsidRDefault="00995541" w:rsidP="00995541">
      <w:pPr>
        <w:pStyle w:val="Standard"/>
        <w:rPr>
          <w:sz w:val="28"/>
          <w:szCs w:val="28"/>
        </w:rPr>
      </w:pPr>
      <w:r w:rsidRPr="004B0050">
        <w:rPr>
          <w:sz w:val="28"/>
          <w:szCs w:val="28"/>
        </w:rPr>
        <w:t>Глава Петровского сельсовета                                                      А.В.Токмаков</w:t>
      </w:r>
    </w:p>
    <w:p w:rsidR="00995541" w:rsidRPr="004B0050" w:rsidRDefault="00995541" w:rsidP="00995541">
      <w:pPr>
        <w:pStyle w:val="Standard"/>
        <w:rPr>
          <w:sz w:val="28"/>
          <w:szCs w:val="28"/>
        </w:rPr>
      </w:pPr>
    </w:p>
    <w:p w:rsidR="00C030D8" w:rsidRPr="001011EF" w:rsidRDefault="00C030D8" w:rsidP="00DC5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541" w:rsidRDefault="00995541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541" w:rsidRDefault="00995541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541" w:rsidRDefault="00995541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541" w:rsidRDefault="00995541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541" w:rsidRDefault="00995541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541" w:rsidRDefault="00995541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541" w:rsidRDefault="00995541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541" w:rsidRDefault="00995541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050" w:rsidRDefault="004B0050" w:rsidP="009955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95541" w:rsidRPr="004B0050" w:rsidRDefault="00995541" w:rsidP="009955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B0050">
        <w:rPr>
          <w:rFonts w:ascii="Times New Roman" w:hAnsi="Times New Roman"/>
        </w:rPr>
        <w:t xml:space="preserve">Приложение 1 </w:t>
      </w:r>
    </w:p>
    <w:p w:rsidR="004B0050" w:rsidRPr="004B0050" w:rsidRDefault="00995541" w:rsidP="009955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B0050">
        <w:rPr>
          <w:rFonts w:ascii="Times New Roman" w:hAnsi="Times New Roman"/>
        </w:rPr>
        <w:t xml:space="preserve">к постановлению </w:t>
      </w:r>
    </w:p>
    <w:p w:rsidR="00995541" w:rsidRPr="004B0050" w:rsidRDefault="00995541" w:rsidP="009955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B0050">
        <w:rPr>
          <w:rFonts w:ascii="Times New Roman" w:hAnsi="Times New Roman"/>
        </w:rPr>
        <w:t>№ 29 от 07.05.2020</w:t>
      </w:r>
    </w:p>
    <w:p w:rsidR="004B0050" w:rsidRPr="004B0050" w:rsidRDefault="004B0050" w:rsidP="009955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B0050">
        <w:rPr>
          <w:rFonts w:ascii="Times New Roman" w:hAnsi="Times New Roman"/>
        </w:rPr>
        <w:t>Администрации</w:t>
      </w:r>
    </w:p>
    <w:p w:rsidR="004B0050" w:rsidRPr="004B0050" w:rsidRDefault="004B0050" w:rsidP="009955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B0050">
        <w:rPr>
          <w:rFonts w:ascii="Times New Roman" w:hAnsi="Times New Roman"/>
        </w:rPr>
        <w:t xml:space="preserve"> Петровского сельсовета</w:t>
      </w:r>
    </w:p>
    <w:p w:rsidR="00995541" w:rsidRPr="004B0050" w:rsidRDefault="00995541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030D8" w:rsidRPr="001011EF" w:rsidRDefault="00C030D8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ПОРЯДОК</w:t>
      </w:r>
    </w:p>
    <w:p w:rsidR="00C030D8" w:rsidRPr="001011EF" w:rsidRDefault="00C030D8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проведения мониторинга качества финансового</w:t>
      </w:r>
    </w:p>
    <w:p w:rsidR="00C030D8" w:rsidRPr="001011EF" w:rsidRDefault="00C030D8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менеджмента, осуществляемого главными распорядителями</w:t>
      </w:r>
    </w:p>
    <w:p w:rsidR="00C030D8" w:rsidRPr="001011EF" w:rsidRDefault="00C030D8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средств бюджета муниципального образования </w:t>
      </w:r>
    </w:p>
    <w:p w:rsidR="00C030D8" w:rsidRPr="001011EF" w:rsidRDefault="00684571" w:rsidP="00C0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Петровский</w:t>
      </w:r>
      <w:r w:rsidR="00C030D8" w:rsidRPr="001011EF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C030D8" w:rsidRPr="001011EF" w:rsidRDefault="00C030D8" w:rsidP="00C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030D8" w:rsidRPr="001011EF" w:rsidRDefault="00C030D8" w:rsidP="00C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30D8" w:rsidRPr="001011EF" w:rsidRDefault="00C030D8" w:rsidP="00C030D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Общие положения</w:t>
      </w:r>
    </w:p>
    <w:p w:rsidR="00C030D8" w:rsidRPr="001011EF" w:rsidRDefault="00C030D8" w:rsidP="00C0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 муницип</w:t>
      </w:r>
      <w:r w:rsidR="00684571">
        <w:rPr>
          <w:rFonts w:ascii="Times New Roman" w:hAnsi="Times New Roman"/>
          <w:sz w:val="28"/>
          <w:szCs w:val="28"/>
        </w:rPr>
        <w:t>ального образования Петровский</w:t>
      </w:r>
      <w:r w:rsidRPr="001011EF">
        <w:rPr>
          <w:rFonts w:ascii="Times New Roman" w:hAnsi="Times New Roman"/>
          <w:sz w:val="28"/>
          <w:szCs w:val="28"/>
        </w:rPr>
        <w:t xml:space="preserve"> сельсовет  (далее – мониторинг), как анализ и оценку совокупности процессов и процедур, обеспечивающих эффективность и результативность составления и исполнения бюджета, составления бюджетной отчётности и ведения бюджетного учёта,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</w:t>
      </w: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Мониторинг проводится с целью: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определения уровня качества финансового менеджмента, осуществляемого главными распорядителями средств бюджета муниц</w:t>
      </w:r>
      <w:r w:rsidR="00684571">
        <w:rPr>
          <w:rFonts w:ascii="Times New Roman" w:hAnsi="Times New Roman"/>
          <w:sz w:val="28"/>
          <w:szCs w:val="28"/>
        </w:rPr>
        <w:t>ипального образования Петровский</w:t>
      </w:r>
      <w:r w:rsidRPr="001011EF">
        <w:rPr>
          <w:rFonts w:ascii="Times New Roman" w:hAnsi="Times New Roman"/>
          <w:sz w:val="28"/>
          <w:szCs w:val="28"/>
        </w:rPr>
        <w:t xml:space="preserve"> сельсовет  (далее – главные распорядители);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анализа изменений качества финансового менеджмента главных распорядителей;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определения областей финансового менеджмента главных распорядителей, требующих совершенствования;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стимулирования деятельности главных распорядителей по повышению качества финансового менеджмента главных распорядителей.</w:t>
      </w: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Мониторингу подлежат все главные распорядители, осуществлявшие деятельность по планированию и исполнению бюджета муницип</w:t>
      </w:r>
      <w:r w:rsidR="00684571">
        <w:rPr>
          <w:rFonts w:ascii="Times New Roman" w:hAnsi="Times New Roman"/>
          <w:sz w:val="28"/>
          <w:szCs w:val="28"/>
        </w:rPr>
        <w:t>ального образования Петровский</w:t>
      </w:r>
      <w:r w:rsidRPr="001011EF">
        <w:rPr>
          <w:rFonts w:ascii="Times New Roman" w:hAnsi="Times New Roman"/>
          <w:sz w:val="28"/>
          <w:szCs w:val="28"/>
        </w:rPr>
        <w:t xml:space="preserve"> сельсовет  в отчётном финансовом году в течение не менее чем 9 месяцев.</w:t>
      </w: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Мониторинг проводится финансовым отд</w:t>
      </w:r>
      <w:r w:rsidR="00684571">
        <w:rPr>
          <w:rFonts w:ascii="Times New Roman" w:hAnsi="Times New Roman"/>
          <w:sz w:val="28"/>
          <w:szCs w:val="28"/>
        </w:rPr>
        <w:t xml:space="preserve">елом администрации Петровский </w:t>
      </w:r>
      <w:r w:rsidRPr="001011EF">
        <w:rPr>
          <w:rFonts w:ascii="Times New Roman" w:hAnsi="Times New Roman"/>
          <w:sz w:val="28"/>
          <w:szCs w:val="28"/>
        </w:rPr>
        <w:t>сельсовет  (далее – финансовый отдел).</w:t>
      </w: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lastRenderedPageBreak/>
        <w:t>Мониторинг состоит из ежеквартального и годового мониторингов и проводится по следующим направлениям: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финансовое планирование;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программно-целевое планирование;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исполнение бюджета по расходам;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исполнение бюджета по доходам;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учёт и отчётность;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контроль и аудит;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прозрачность бюджетного процесса.</w:t>
      </w: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Ежеквартальный мониторинг проводится по состоянию на 01 апреля, 01 июля, 01 октября текущего финансового года нарастающим итогом с начала года. Годовой мониторинг проводится по состоянию на 01 января года, следующего за отчётным финансовым годом.</w:t>
      </w: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Pr="001011EF">
        <w:rPr>
          <w:rFonts w:ascii="Times New Roman" w:hAnsi="Times New Roman"/>
          <w:sz w:val="28"/>
          <w:szCs w:val="28"/>
        </w:rPr>
        <w:br/>
        <w:t xml:space="preserve">распорядителями в  финансовый отдел в соответствии со сведениями для расчёта показателей мониторинга качества финансового менеджмента согласно приложениям № 3 (в случае годового мониторинга) и № 4 (в случае ежеквартального мониторинга) к настоящему Порядку, данных автоматизированных </w:t>
      </w:r>
      <w:r w:rsidRPr="001011EF">
        <w:rPr>
          <w:rFonts w:ascii="Times New Roman" w:hAnsi="Times New Roman"/>
          <w:sz w:val="28"/>
          <w:szCs w:val="28"/>
        </w:rPr>
        <w:br/>
        <w:t xml:space="preserve">информационных бюджетных систем, а также общедоступных (размещённых на официальных сайтах в информационно-телекоммуникационной сети </w:t>
      </w:r>
      <w:r w:rsidRPr="001011EF">
        <w:rPr>
          <w:rFonts w:ascii="Times New Roman" w:hAnsi="Times New Roman"/>
          <w:sz w:val="28"/>
          <w:szCs w:val="28"/>
        </w:rPr>
        <w:br/>
        <w:t>«Интернет») данных и материалов.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Организация проведения мониторинга,</w:t>
      </w:r>
    </w:p>
    <w:p w:rsidR="00C030D8" w:rsidRPr="001011EF" w:rsidRDefault="00C030D8" w:rsidP="00C030D8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осуществляемого главными распорядителями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Главные распорядители представляют в  финансовый отдел на бумажном носителе и в электронном виде:</w:t>
      </w:r>
    </w:p>
    <w:p w:rsidR="00C030D8" w:rsidRPr="001011EF" w:rsidRDefault="00C030D8" w:rsidP="00C030D8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в целях проведения ежеквартального мониторинга в срок, не превышающий 20 календарных дней после завершения отчётного периода, следующие сведения за отчётный период:</w:t>
      </w:r>
    </w:p>
    <w:p w:rsidR="00C030D8" w:rsidRPr="001011EF" w:rsidRDefault="00C030D8" w:rsidP="00C030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сведения для расчёта показателей ежеквартального мониторинга качества финансового менеджмента по форме согласно приложению № 4 к настоящему Порядку;</w:t>
      </w:r>
    </w:p>
    <w:p w:rsidR="00C030D8" w:rsidRPr="001011EF" w:rsidRDefault="00C030D8" w:rsidP="00C030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сведения о суммах бюджетных ассигнований на финансовое обеспечение муниципальных программ по форме согласно приложению № 5 к настоящему Порядку;</w:t>
      </w:r>
    </w:p>
    <w:p w:rsidR="00C030D8" w:rsidRPr="001011EF" w:rsidRDefault="00C030D8" w:rsidP="00C030D8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 xml:space="preserve">в целях проведения годового мониторинга до 10 апреля текущего </w:t>
      </w:r>
      <w:r w:rsidRPr="001011EF">
        <w:rPr>
          <w:rFonts w:ascii="Times New Roman" w:hAnsi="Times New Roman"/>
          <w:sz w:val="28"/>
          <w:szCs w:val="28"/>
        </w:rPr>
        <w:br/>
        <w:t>финансового года следующую информацию за отчётный финансовый год:</w:t>
      </w:r>
    </w:p>
    <w:p w:rsidR="00C030D8" w:rsidRPr="001011EF" w:rsidRDefault="00C030D8" w:rsidP="00C030D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 xml:space="preserve">сведения для расчёта показателей годового мониторинга качества </w:t>
      </w:r>
      <w:r w:rsidRPr="001011EF">
        <w:rPr>
          <w:rFonts w:ascii="Times New Roman" w:hAnsi="Times New Roman"/>
          <w:sz w:val="28"/>
          <w:szCs w:val="28"/>
        </w:rPr>
        <w:br/>
        <w:t>финансового менеджмента по форме согласно приложению № 2 к настоящему Порядку;</w:t>
      </w:r>
    </w:p>
    <w:p w:rsidR="00C030D8" w:rsidRPr="001011EF" w:rsidRDefault="00C030D8" w:rsidP="00C030D8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 xml:space="preserve">копии утверждённых до 01 января текущего финансового года ведомственных правовых актов в области финансового менеджмента, </w:t>
      </w:r>
      <w:r w:rsidRPr="001011EF">
        <w:rPr>
          <w:rFonts w:ascii="Times New Roman" w:hAnsi="Times New Roman"/>
          <w:sz w:val="28"/>
          <w:szCs w:val="28"/>
        </w:rPr>
        <w:lastRenderedPageBreak/>
        <w:t>необходимых для расчёта показателей мониторинга.</w:t>
      </w:r>
    </w:p>
    <w:p w:rsidR="00C030D8" w:rsidRPr="001011EF" w:rsidRDefault="00C030D8" w:rsidP="00C030D8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сведения о суммах бюджетных ассигнований на финансовое обеспечение государственных программ по форме согласно приложению № 5 к настоящему Порядку.</w:t>
      </w: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На основании данных расчёта показателей качества финансового менеджмента Управление финансов в срок до 01 мая, 01 августа, 01 ноября текущего года (в случае проведения ежеквартального мониторинга), а также до 20 апреля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 xml:space="preserve">Результаты мониторинга размещаются на официальном сайте </w:t>
      </w:r>
      <w:r w:rsidRPr="001011EF">
        <w:rPr>
          <w:rFonts w:ascii="Times New Roman" w:hAnsi="Times New Roman"/>
          <w:sz w:val="28"/>
          <w:szCs w:val="28"/>
        </w:rPr>
        <w:br/>
        <w:t>администрации муницип</w:t>
      </w:r>
      <w:r w:rsidR="00684571">
        <w:rPr>
          <w:rFonts w:ascii="Times New Roman" w:hAnsi="Times New Roman"/>
          <w:sz w:val="28"/>
          <w:szCs w:val="28"/>
        </w:rPr>
        <w:t>ального образования Петровский</w:t>
      </w:r>
      <w:r w:rsidRPr="001011EF">
        <w:rPr>
          <w:rFonts w:ascii="Times New Roman" w:hAnsi="Times New Roman"/>
          <w:sz w:val="28"/>
          <w:szCs w:val="28"/>
        </w:rPr>
        <w:t xml:space="preserve"> сельсовет  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Порядок расчёта и оценки показателей </w:t>
      </w:r>
      <w:r w:rsidRPr="001011EF">
        <w:rPr>
          <w:rFonts w:ascii="Times New Roman" w:hAnsi="Times New Roman"/>
          <w:b/>
          <w:sz w:val="28"/>
          <w:szCs w:val="28"/>
        </w:rPr>
        <w:br/>
        <w:t>качества финансового менеджмента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Финансовый отдел с использованием данных отчётности и сведений, представленных главными распорядителями, осуществляет расчёт показателей мониторинга качества финансового менеджмента, предусмотренных приложениями № 1 (в случае годового мониторинга) и № 2 (в случае ежеквартального мониторинга) к настоящему Порядку.</w:t>
      </w: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1011EF">
        <w:rPr>
          <w:rFonts w:ascii="Times New Roman" w:hAnsi="Times New Roman"/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7" o:title=""/>
          </v:shape>
          <o:OLEObject Type="Embed" ProgID="Equation.3" ShapeID="_x0000_i1025" DrawAspect="Content" ObjectID="_1652187491" r:id="rId8"/>
        </w:object>
      </w:r>
      <w:r w:rsidRPr="001011EF">
        <w:rPr>
          <w:rFonts w:ascii="Times New Roman" w:hAnsi="Times New Roman"/>
          <w:snapToGrid w:val="0"/>
          <w:sz w:val="28"/>
          <w:szCs w:val="28"/>
        </w:rPr>
        <w:t>, где: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i/>
          <w:sz w:val="28"/>
          <w:szCs w:val="28"/>
          <w:lang w:val="en-US"/>
        </w:rPr>
        <w:t>E</w:t>
      </w:r>
      <w:r w:rsidRPr="001011EF">
        <w:rPr>
          <w:rFonts w:ascii="Times New Roman" w:hAnsi="Times New Roman"/>
          <w:i/>
          <w:sz w:val="28"/>
          <w:szCs w:val="28"/>
        </w:rPr>
        <w:t xml:space="preserve"> –</w:t>
      </w:r>
      <w:r w:rsidRPr="001011EF">
        <w:rPr>
          <w:rFonts w:ascii="Times New Roman" w:hAnsi="Times New Roman"/>
          <w:sz w:val="28"/>
          <w:szCs w:val="28"/>
        </w:rPr>
        <w:t xml:space="preserve"> итоговая оценка по главному распорядителю;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011E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1011EF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1011EF">
        <w:rPr>
          <w:rFonts w:ascii="Times New Roman" w:hAnsi="Times New Roman"/>
          <w:sz w:val="28"/>
          <w:szCs w:val="28"/>
        </w:rPr>
        <w:t xml:space="preserve">– вес </w:t>
      </w:r>
      <w:r w:rsidRPr="001011E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011EF">
        <w:rPr>
          <w:rFonts w:ascii="Times New Roman" w:hAnsi="Times New Roman"/>
          <w:sz w:val="28"/>
          <w:szCs w:val="28"/>
        </w:rPr>
        <w:t>-ой группы показателей качества финансового менеджмента;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011EF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1011EF">
        <w:rPr>
          <w:rFonts w:ascii="Times New Roman" w:hAnsi="Times New Roman"/>
          <w:i/>
          <w:sz w:val="28"/>
          <w:szCs w:val="28"/>
        </w:rPr>
        <w:t xml:space="preserve"> – </w:t>
      </w:r>
      <w:r w:rsidRPr="001011EF">
        <w:rPr>
          <w:rFonts w:ascii="Times New Roman" w:hAnsi="Times New Roman"/>
          <w:sz w:val="28"/>
          <w:szCs w:val="28"/>
        </w:rPr>
        <w:t xml:space="preserve"> вес </w:t>
      </w:r>
      <w:r w:rsidRPr="001011EF">
        <w:rPr>
          <w:rFonts w:ascii="Times New Roman" w:hAnsi="Times New Roman"/>
          <w:i/>
          <w:sz w:val="28"/>
          <w:szCs w:val="28"/>
          <w:lang w:val="en-US"/>
        </w:rPr>
        <w:t>j</w:t>
      </w:r>
      <w:r w:rsidRPr="001011EF">
        <w:rPr>
          <w:rFonts w:ascii="Times New Roman" w:hAnsi="Times New Roman"/>
          <w:sz w:val="28"/>
          <w:szCs w:val="28"/>
        </w:rPr>
        <w:t xml:space="preserve">-ого показателя качества финансового менеджмента в </w:t>
      </w:r>
      <w:r w:rsidRPr="001011E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011EF">
        <w:rPr>
          <w:rFonts w:ascii="Times New Roman" w:hAnsi="Times New Roman"/>
          <w:sz w:val="28"/>
          <w:szCs w:val="28"/>
        </w:rPr>
        <w:t>-ой группе показателей качества финансового менеджмента;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i/>
          <w:sz w:val="28"/>
          <w:szCs w:val="28"/>
          <w:lang w:val="en-US"/>
        </w:rPr>
        <w:t>E</w:t>
      </w:r>
      <w:r w:rsidRPr="001011EF">
        <w:rPr>
          <w:rFonts w:ascii="Times New Roman" w:hAnsi="Times New Roman"/>
          <w:i/>
          <w:sz w:val="28"/>
          <w:szCs w:val="28"/>
        </w:rPr>
        <w:t>(</w:t>
      </w:r>
      <w:r w:rsidRPr="001011E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1011EF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1011EF">
        <w:rPr>
          <w:rFonts w:ascii="Times New Roman" w:hAnsi="Times New Roman"/>
          <w:i/>
          <w:sz w:val="28"/>
          <w:szCs w:val="28"/>
        </w:rPr>
        <w:t xml:space="preserve">) – </w:t>
      </w:r>
      <w:r w:rsidRPr="001011EF">
        <w:rPr>
          <w:rFonts w:ascii="Times New Roman" w:hAnsi="Times New Roman"/>
          <w:sz w:val="28"/>
          <w:szCs w:val="28"/>
        </w:rPr>
        <w:t xml:space="preserve"> оценка по </w:t>
      </w:r>
      <w:r w:rsidRPr="001011EF">
        <w:rPr>
          <w:rFonts w:ascii="Times New Roman" w:hAnsi="Times New Roman"/>
          <w:i/>
          <w:sz w:val="28"/>
          <w:szCs w:val="28"/>
          <w:lang w:val="en-US"/>
        </w:rPr>
        <w:t>j</w:t>
      </w:r>
      <w:r w:rsidRPr="001011EF">
        <w:rPr>
          <w:rFonts w:ascii="Times New Roman" w:hAnsi="Times New Roman"/>
          <w:sz w:val="28"/>
          <w:szCs w:val="28"/>
        </w:rPr>
        <w:t xml:space="preserve">-ому показателю качества финансового менеджмента </w:t>
      </w:r>
      <w:r w:rsidRPr="001011EF">
        <w:rPr>
          <w:rFonts w:ascii="Times New Roman" w:hAnsi="Times New Roman"/>
          <w:sz w:val="28"/>
          <w:szCs w:val="28"/>
        </w:rPr>
        <w:br/>
        <w:t xml:space="preserve">в </w:t>
      </w:r>
      <w:r w:rsidRPr="001011E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011EF">
        <w:rPr>
          <w:rFonts w:ascii="Times New Roman" w:hAnsi="Times New Roman"/>
          <w:sz w:val="28"/>
          <w:szCs w:val="28"/>
        </w:rPr>
        <w:t>-ой группе показателей качества финансового менеджмента.</w:t>
      </w:r>
    </w:p>
    <w:p w:rsidR="00C030D8" w:rsidRPr="001011EF" w:rsidRDefault="00C030D8" w:rsidP="00C03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Pr="001011EF">
        <w:rPr>
          <w:rFonts w:ascii="Times New Roman" w:hAnsi="Times New Roman"/>
          <w:sz w:val="28"/>
          <w:szCs w:val="28"/>
        </w:rPr>
        <w:br/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C030D8" w:rsidRPr="001011EF" w:rsidRDefault="00C030D8" w:rsidP="00C030D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 xml:space="preserve">По итоговым оценкам качества финансового менеджмента главных распорядителей  финансовый отдел формирует сводный рейтинг, </w:t>
      </w:r>
      <w:r w:rsidRPr="001011EF">
        <w:rPr>
          <w:rFonts w:ascii="Times New Roman" w:hAnsi="Times New Roman"/>
          <w:sz w:val="28"/>
          <w:szCs w:val="28"/>
        </w:rPr>
        <w:lastRenderedPageBreak/>
        <w:t>ранжированный по убыванию итоговых оценок качества финансового менеджмента главных распорядителей.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030D8" w:rsidRPr="001011EF" w:rsidSect="00684571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C030D8" w:rsidRPr="001011EF" w:rsidRDefault="00C030D8" w:rsidP="00C030D8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lastRenderedPageBreak/>
        <w:t>Приложение № 1               к Порядку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ПОКАЗАТЕЛИ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ежегодного мониторинга качества финансового менеджмента, 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осуществляемого главными распорядителями средств бюджета 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1011EF">
        <w:rPr>
          <w:rFonts w:ascii="Times New Roman" w:hAnsi="Times New Roman"/>
          <w:sz w:val="28"/>
          <w:szCs w:val="28"/>
        </w:rPr>
        <w:t xml:space="preserve"> </w:t>
      </w:r>
      <w:r w:rsidR="00684571">
        <w:rPr>
          <w:rFonts w:ascii="Times New Roman" w:hAnsi="Times New Roman"/>
          <w:b/>
          <w:sz w:val="28"/>
          <w:szCs w:val="28"/>
        </w:rPr>
        <w:t>Петровский</w:t>
      </w:r>
      <w:r w:rsidRPr="001011EF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C030D8" w:rsidRPr="001011EF" w:rsidTr="00684571">
        <w:trPr>
          <w:trHeight w:val="57"/>
          <w:tblHeader/>
        </w:trPr>
        <w:tc>
          <w:tcPr>
            <w:tcW w:w="204" w:type="pct"/>
            <w:vAlign w:val="center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Расчёт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Вес группы в оценке /показа-теля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Комментарий</w:t>
            </w:r>
          </w:p>
        </w:tc>
      </w:tr>
    </w:tbl>
    <w:p w:rsidR="00C030D8" w:rsidRPr="001011EF" w:rsidRDefault="00C030D8" w:rsidP="00C030D8">
      <w:pPr>
        <w:spacing w:after="0" w:line="14" w:lineRule="auto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C030D8" w:rsidRPr="001011EF" w:rsidTr="00684571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Качество планирования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расходов: количество изменений в сводную бюджетную роспись бюджета муниципального образования </w:t>
            </w:r>
            <w:r w:rsidR="00684571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сельсовет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(за исключением целевых поступлений из областного и федерального бюджетов)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lastRenderedPageBreak/>
              <w:t xml:space="preserve">Р – количество уведомлений об изменении бюджетных назначений сводной бюджетной росписи бюджета муниципального образования </w:t>
            </w:r>
            <w:r w:rsidR="00684571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 (Р) = 1-Р/12,</w:t>
            </w:r>
          </w:p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Р ≤ 12;</w:t>
            </w:r>
          </w:p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 (Р) = 0,</w:t>
            </w:r>
          </w:p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Р &gt; 12</w:t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Большое количество изменений в сводную бюджетную роспись бюджета муниципального образования </w:t>
            </w:r>
            <w:r w:rsidR="00684571">
              <w:rPr>
                <w:rFonts w:ascii="Times New Roman" w:hAnsi="Times New Roman"/>
                <w:b w:val="0"/>
                <w:sz w:val="28"/>
                <w:szCs w:val="28"/>
              </w:rPr>
              <w:t xml:space="preserve">Петровский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сельсовет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свидетельствует о низком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качестве работы главных распорядителей средств бюджета муниципального образования </w:t>
            </w:r>
            <w:r w:rsidR="00684571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(далее – ГРБС) по финансовому планированию.</w:t>
            </w:r>
          </w:p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Целевым ориентиром является отсутствие изменений в сводную бюджетную роспись бюджета муниципального образования </w:t>
            </w:r>
            <w:r w:rsidR="00684571">
              <w:rPr>
                <w:rFonts w:ascii="Times New Roman" w:hAnsi="Times New Roman"/>
                <w:b w:val="0"/>
                <w:sz w:val="28"/>
                <w:szCs w:val="28"/>
              </w:rPr>
              <w:t xml:space="preserve">Петровский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</w:p>
        </w:tc>
      </w:tr>
      <w:tr w:rsidR="00C030D8" w:rsidRPr="001011EF" w:rsidTr="00684571">
        <w:trPr>
          <w:trHeight w:val="850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Качество планирования расходов: доля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суммы изменений в сводную бюджетную роспись  бюджета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муниципального образования </w:t>
            </w:r>
            <w:r w:rsidR="00684571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(за исключением целевых поступлений из районного, областного и федерального бюджетов и внесений изменений в решение о  бюджете муниципального образования </w:t>
            </w:r>
            <w:r w:rsidR="00684571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 = 100 *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011E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/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1011E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30D8" w:rsidRPr="001011EF" w:rsidRDefault="00C030D8" w:rsidP="00684571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val="en-US"/>
              </w:rPr>
              <w:t>i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сумма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положительных изменений сводной бюджетной росписи бюджета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муниципального образования </w:t>
            </w:r>
            <w:r w:rsidR="00684571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(за исключением целевых поступлений из районного, областного и федерального бюджетов и внесений изменений в решение о бюджете муниципального образования </w:t>
            </w:r>
            <w:r w:rsidR="00684571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соответствующий период);</w:t>
            </w:r>
          </w:p>
          <w:p w:rsidR="00C030D8" w:rsidRPr="001011EF" w:rsidRDefault="00C030D8" w:rsidP="00684571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val="en-US"/>
              </w:rPr>
              <w:t>i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объём бюджетных ассигнований ГРБС согласно сводной бюджетной росписи бюджета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муниципального образования </w:t>
            </w:r>
            <w:r w:rsidR="00684571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 учётом внесённых в неё изменений по состоянию на конец отчётного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 (Р) = 1-Р/100,</w:t>
            </w:r>
          </w:p>
          <w:p w:rsidR="00C030D8" w:rsidRPr="001011EF" w:rsidRDefault="00C030D8" w:rsidP="00684571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Р ≤ 15%;</w:t>
            </w:r>
          </w:p>
          <w:p w:rsidR="00C030D8" w:rsidRPr="001011EF" w:rsidRDefault="00C030D8" w:rsidP="00684571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030D8" w:rsidRPr="001011EF" w:rsidRDefault="00C030D8" w:rsidP="00684571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Е (Р) = 0, </w:t>
            </w:r>
          </w:p>
          <w:p w:rsidR="00C030D8" w:rsidRPr="001011EF" w:rsidRDefault="00C030D8" w:rsidP="00684571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Р &gt; 15%</w:t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lastRenderedPageBreak/>
              <w:t xml:space="preserve">Большое значение показателя свидетельствует о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lastRenderedPageBreak/>
              <w:t>низком уровне качества работы ГРБС по финансовому планированию.</w:t>
            </w:r>
          </w:p>
          <w:p w:rsidR="00C030D8" w:rsidRPr="001011EF" w:rsidRDefault="00C030D8" w:rsidP="00684571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Целевым ориентиром является значение по-казателя менее 15%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887" w:type="pct"/>
            <w:shd w:val="clear" w:color="auto" w:fill="FFFFFF" w:themeFill="background1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pacing w:val="-2"/>
                <w:sz w:val="28"/>
                <w:szCs w:val="28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P – количество дней отклонений от установленного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срока представления реестра расходных обязательств ГРБС до даты регистрации в финансовом отделе муниципального образования </w:t>
            </w:r>
            <w:r w:rsidR="00684571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письма ГРБС, 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Дн.</w:t>
            </w:r>
          </w:p>
        </w:tc>
        <w:tc>
          <w:tcPr>
            <w:tcW w:w="363" w:type="pct"/>
            <w:shd w:val="clear" w:color="auto" w:fill="FFFFFF" w:themeFill="background1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) = 1, если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= 0;</w:t>
            </w:r>
          </w:p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) = 0,8, если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= 1;</w:t>
            </w:r>
          </w:p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) = 0,6, если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= 2;</w:t>
            </w:r>
          </w:p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) = 0,4, если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= 3;</w:t>
            </w:r>
          </w:p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) = 0,2, если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= 4;</w:t>
            </w:r>
          </w:p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) = 0, если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Оценивается соблюдение сроков представления в финансовый отдел муниципального образования </w:t>
            </w:r>
            <w:r w:rsidR="00684571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реестра расходных обязательств ГРБС. Целевым ориентиром является достижение показателя, равного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0, представление реестра до наступления установленного срока оценивается в 5 баллов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Доля бюджетных ассигнований,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формируемых в рамках муниципальных программ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Р = 100 * S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/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</w:t>
            </w:r>
          </w:p>
          <w:p w:rsidR="00C030D8" w:rsidRPr="001011EF" w:rsidRDefault="00C030D8" w:rsidP="0068457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lastRenderedPageBreak/>
              <w:t>Sp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– сумма бюджетных ассигнований ГРБС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на отчётный (текущий) финансовый год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 формируемых в рамках муниципальных программ;</w:t>
            </w:r>
          </w:p>
          <w:p w:rsidR="00C030D8" w:rsidRPr="001011EF" w:rsidRDefault="00C030D8" w:rsidP="0068457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– общая сумма бюджетных ассигнований ГРБС, предусмотренная решением о бюджете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муниципального образования </w:t>
            </w:r>
            <w:r w:rsidR="00684571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(P)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= </w:t>
            </w:r>
            <w:r w:rsidRPr="001011EF">
              <w:rPr>
                <w:rFonts w:ascii="Times New Roman" w:hAnsi="Times New Roman"/>
                <w:noProof/>
                <w:color w:val="000000"/>
                <w:position w:val="-24"/>
                <w:sz w:val="28"/>
                <w:szCs w:val="28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Позитивно расценивается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рост доли бюджетных ассигнований ГРБС на отчётный (текущий) финансовый год, утверждённых решением о бюджете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муниципального образования </w:t>
            </w:r>
            <w:r w:rsidR="00684571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>на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</w:rPr>
              <w:t>Доля своевременно утвер-</w:t>
            </w:r>
            <w:r w:rsidRPr="001011EF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ждённых и внесённых изменений в планы-графики (далее – ПГ) </w:t>
            </w:r>
            <w:r w:rsidRPr="001011EF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br/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=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Кпг – количество своевременно утверждённых ПГ в отчётном периоде;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Кви – общее количество </w:t>
            </w:r>
            <w:r w:rsidRPr="001011EF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lastRenderedPageBreak/>
              <w:t>вносимых изменений в муниципальную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jc w:val="center"/>
              <w:rPr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(P)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= </w:t>
            </w:r>
            <w:r w:rsidRPr="001011EF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= </w:t>
            </w:r>
            <w:r w:rsidRPr="001011EF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Ко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jc w:val="center"/>
              <w:rPr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(P)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= </w:t>
            </w:r>
            <w:r w:rsidRPr="001011EF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Доля представленных в полном объёме согласно утверждённой форме отчётов о реализации муниципальной программы 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= </w:t>
            </w:r>
            <w:r w:rsidRPr="001011EF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sym w:font="Symbol" w:char="F053"/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Р – сумма всех заполненных разделов в представленных отчётах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jc w:val="center"/>
              <w:rPr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(P)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= </w:t>
            </w:r>
            <w:r w:rsidRPr="001011EF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66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2.5.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 xml:space="preserve">Размещение на официальном сайте администрации муниципального образования </w:t>
            </w:r>
            <w:r w:rsidR="00684571">
              <w:rPr>
                <w:rFonts w:ascii="Times New Roman" w:hAnsi="Times New Roman"/>
                <w:sz w:val="28"/>
                <w:szCs w:val="28"/>
              </w:rPr>
              <w:t xml:space="preserve">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 xml:space="preserve">  информации о муниципальных программах и фактических результатах их </w:t>
            </w:r>
            <w:r w:rsidRPr="001011EF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информации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муниципальных программах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br/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Е (Р) = 1, если информация о муниципальных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Е (Р) = 0, если информация о муниципальных программах и фактических результатах их реализации</w:t>
            </w:r>
            <w:r w:rsidRPr="001011E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70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Исполнение бюджета муниципального образования </w:t>
            </w:r>
            <w:r w:rsidR="00684571">
              <w:rPr>
                <w:rFonts w:ascii="Times New Roman" w:hAnsi="Times New Roman"/>
                <w:sz w:val="28"/>
                <w:szCs w:val="28"/>
              </w:rPr>
              <w:t xml:space="preserve">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Равномерность расходов (без учёта целевых поступлений из районного, областного и федерального бюджетов) 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P = (Е</w:t>
            </w:r>
            <w:r w:rsidRPr="001011EF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– Еср) * 100/Еср,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где: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</w:t>
            </w:r>
            <w:r w:rsidRPr="001011EF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– кассовые расходы ГРБС в четвёртом квартале отчётного финансового года;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Еср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 =</w:t>
            </w:r>
            <w:r w:rsidRPr="001011EF">
              <w:rPr>
                <w:rFonts w:ascii="Times New Roman" w:hAnsi="Times New Roman"/>
                <w:noProof/>
                <w:color w:val="000000"/>
                <w:position w:val="-68"/>
                <w:sz w:val="28"/>
                <w:szCs w:val="28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Показатель отражает равномерность расходов ГРБС в отчётном периоде.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>Целевым ориентиром является значение по-казателя, при котором кассовые расходы в четвёртом квартале достигают менее трети годовых расходов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87" w:type="pct"/>
            <w:shd w:val="clear" w:color="auto" w:fill="FFFFFF" w:themeFill="background1"/>
          </w:tcPr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t xml:space="preserve">Снижение (рост) просроченной кредиторской задолженности ГРБС </w:t>
            </w:r>
            <w:r w:rsidRPr="001011E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 подведомственных муниципальных</w:t>
            </w:r>
            <w:r w:rsidRPr="001011EF">
              <w:rPr>
                <w:rFonts w:ascii="Times New Roman" w:eastAsia="Calibri" w:hAnsi="Times New Roman"/>
                <w:spacing w:val="-4"/>
                <w:sz w:val="28"/>
                <w:szCs w:val="28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 = Ко/Кн,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t xml:space="preserve"> где: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noProof/>
                <w:sz w:val="28"/>
                <w:szCs w:val="28"/>
              </w:rPr>
              <w:t>Ко</w:t>
            </w:r>
            <w:r w:rsidRPr="001011EF">
              <w:rPr>
                <w:rFonts w:ascii="Times New Roman" w:eastAsia="Calibri" w:hAnsi="Times New Roman"/>
                <w:sz w:val="28"/>
                <w:szCs w:val="28"/>
              </w:rPr>
              <w:t xml:space="preserve"> – объём просроченной </w:t>
            </w:r>
            <w:r w:rsidRPr="001011E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кредиторской задолженности ГРБС и подведомственных муниципальных учреждений  по состоянию на конец отчётного периода;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noProof/>
                <w:sz w:val="28"/>
                <w:szCs w:val="28"/>
              </w:rPr>
              <w:t>Кн</w:t>
            </w:r>
            <w:r w:rsidRPr="001011EF">
              <w:rPr>
                <w:rFonts w:ascii="Times New Roman" w:eastAsia="Calibri" w:hAnsi="Times New Roman"/>
                <w:sz w:val="28"/>
                <w:szCs w:val="28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t>Е (Р) = 1, если Р &lt; 1;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t>Е (Р) = 0,5, если Р = 1;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t>Е (Р) = 0, если Р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pacing w:val="-6"/>
                <w:sz w:val="28"/>
                <w:szCs w:val="28"/>
              </w:rPr>
              <w:t xml:space="preserve">Положительно расценивается отсутствие просроченной </w:t>
            </w:r>
            <w:r w:rsidRPr="001011EF">
              <w:rPr>
                <w:rFonts w:ascii="Times New Roman" w:eastAsia="Calibri" w:hAnsi="Times New Roman"/>
                <w:spacing w:val="-6"/>
                <w:sz w:val="28"/>
                <w:szCs w:val="28"/>
              </w:rPr>
              <w:lastRenderedPageBreak/>
              <w:t>кредиторской задолженности или снижение просроченной кредиторской задолженности более чем на 10%.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887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Р = 100 * Кз/Е, 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Кз – объём кредиторской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 =</w:t>
            </w:r>
            <w:r w:rsidRPr="001011EF">
              <w:rPr>
                <w:rFonts w:ascii="Times New Roman" w:hAnsi="Times New Roman"/>
                <w:noProof/>
                <w:color w:val="000000"/>
                <w:position w:val="-50"/>
                <w:sz w:val="28"/>
                <w:szCs w:val="28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за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отчётным,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887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Эффективность управления дебиторской задолженностью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Р = 100 * Д/Е, 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Д – объём дебиторской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 =</w:t>
            </w:r>
            <w:r w:rsidRPr="001011EF">
              <w:rPr>
                <w:rFonts w:ascii="Times New Roman" w:hAnsi="Times New Roman"/>
                <w:noProof/>
                <w:color w:val="000000"/>
                <w:position w:val="-50"/>
                <w:sz w:val="28"/>
                <w:szCs w:val="28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Р = 100 *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Si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/Е, 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Si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– сумма,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подлежащая взысканию по поступившим с начала финансового года исполнительным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документам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счёт средств бюджета </w:t>
            </w:r>
            <w:r w:rsidRPr="001011EF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 xml:space="preserve">муниципального образования </w:t>
            </w:r>
            <w:r w:rsidR="00684571">
              <w:rPr>
                <w:rFonts w:ascii="Times New Roman" w:hAnsi="Times New Roman"/>
                <w:sz w:val="28"/>
                <w:szCs w:val="28"/>
              </w:rPr>
              <w:t xml:space="preserve">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по состоянию на конец отчётного периода; </w:t>
            </w:r>
          </w:p>
          <w:p w:rsidR="00C030D8" w:rsidRPr="001011EF" w:rsidRDefault="00C030D8" w:rsidP="00684571">
            <w:pPr>
              <w:spacing w:after="0"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(P)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=</w:t>
            </w:r>
            <w:r w:rsidRPr="001011EF">
              <w:rPr>
                <w:rFonts w:ascii="Times New Roman" w:hAnsi="Times New Roman"/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Позитивно расценивается уменьшение суммы, </w:t>
            </w:r>
            <w:r w:rsidRPr="001011EF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подлежащей взысканию по поступившим с начала финансового года исполнительным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документам </w:t>
            </w:r>
            <w:r w:rsidRPr="001011EF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 xml:space="preserve">за счёт средств бюджета муниципального образования </w:t>
            </w:r>
            <w:r w:rsidR="00684571">
              <w:rPr>
                <w:rFonts w:ascii="Times New Roman" w:hAnsi="Times New Roman"/>
                <w:sz w:val="28"/>
                <w:szCs w:val="28"/>
              </w:rPr>
              <w:t xml:space="preserve">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.</w:t>
            </w:r>
          </w:p>
          <w:p w:rsidR="00C030D8" w:rsidRPr="001011EF" w:rsidRDefault="00C030D8" w:rsidP="00684571">
            <w:pPr>
              <w:spacing w:after="0"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>Целевым ориентиром для ГРБС является значение показателя, равное 0%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Исполнение бюджета муниципального образования </w:t>
            </w:r>
            <w:r w:rsidR="00684571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по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Эффективность работы с невыясненными поступлениями в бюджет муниципального образования </w:t>
            </w:r>
            <w:r w:rsidR="00684571">
              <w:rPr>
                <w:rFonts w:ascii="Times New Roman" w:hAnsi="Times New Roman"/>
                <w:sz w:val="28"/>
                <w:szCs w:val="28"/>
              </w:rPr>
              <w:t xml:space="preserve">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Р = 100 *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/Е, 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– объём невыясненных поступлений за отчётный период;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) = </w:t>
            </w:r>
            <w:r w:rsidRPr="001011EF">
              <w:rPr>
                <w:rFonts w:ascii="Times New Roman" w:hAnsi="Times New Roman"/>
                <w:noProof/>
                <w:color w:val="000000"/>
                <w:position w:val="-24"/>
                <w:sz w:val="28"/>
                <w:szCs w:val="28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Наличие правовых актов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ГАДБ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 содержащих:</w:t>
            </w:r>
          </w:p>
          <w:p w:rsidR="00C030D8" w:rsidRPr="001011EF" w:rsidRDefault="00C030D8" w:rsidP="00684571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закрепление доходных источников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бюджета муницип</w:t>
            </w:r>
            <w:r w:rsidR="00684571">
              <w:rPr>
                <w:rFonts w:ascii="Times New Roman" w:hAnsi="Times New Roman"/>
                <w:sz w:val="28"/>
                <w:szCs w:val="28"/>
              </w:rPr>
              <w:t xml:space="preserve">ального образования 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за подведомственными администраторами доходов бюджета (далее – АДБ);</w:t>
            </w:r>
          </w:p>
          <w:p w:rsidR="00C030D8" w:rsidRPr="001011EF" w:rsidRDefault="00C030D8" w:rsidP="00684571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>наделение подведомственных АДБ бюджетными полномочиями администратора;</w:t>
            </w:r>
          </w:p>
          <w:p w:rsidR="00C030D8" w:rsidRPr="001011EF" w:rsidRDefault="00C030D8" w:rsidP="00684571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C030D8" w:rsidRPr="001011EF" w:rsidRDefault="00C030D8" w:rsidP="00684571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C030D8" w:rsidRPr="001011EF" w:rsidRDefault="00C030D8" w:rsidP="00684571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) = 0, если правовой акт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возврате (зачёте) излишне уплаченных (взысканных) платежей, пеней и штрафов по ним, являющихся доходами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бюджета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муниципа</w:t>
            </w:r>
            <w:r w:rsidR="0037688A">
              <w:rPr>
                <w:rFonts w:ascii="Times New Roman" w:hAnsi="Times New Roman"/>
                <w:sz w:val="28"/>
                <w:szCs w:val="28"/>
              </w:rPr>
              <w:t xml:space="preserve">льного образования 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Представление бюджетной отчётности за отчётный период с соблюдением установленных сроков</w:t>
            </w:r>
            <w:r w:rsidRPr="001011EF">
              <w:rPr>
                <w:rFonts w:ascii="Times New Roman" w:eastAsia="Calibri" w:hAnsi="Times New Roman"/>
                <w:sz w:val="28"/>
                <w:szCs w:val="28"/>
              </w:rPr>
              <w:t xml:space="preserve"> по формам, утверждённым приказом Министерства финансов </w:t>
            </w:r>
            <w:r w:rsidRPr="001011E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 = 1, если отчётность представлена с соблюдением установленных сроков;</w:t>
            </w:r>
          </w:p>
          <w:p w:rsidR="00C030D8" w:rsidRPr="001011EF" w:rsidRDefault="00C030D8" w:rsidP="00684571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В рамках оценки данного показателя позитивно рассматривается исполнение сроков представления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качественной бюджетной отчётности</w:t>
            </w:r>
          </w:p>
        </w:tc>
      </w:tr>
      <w:tr w:rsidR="00C030D8" w:rsidRPr="001011EF" w:rsidTr="00684571">
        <w:trPr>
          <w:trHeight w:val="70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) = 1, если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</w:p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) = 0, если присутствуют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предписания по фактам выявленных нарушений по результатам проверок органами внутреннего муниципального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Размещение на официальном сайте администрации муниципального образования</w:t>
            </w:r>
            <w:r w:rsidR="0037688A">
              <w:rPr>
                <w:rFonts w:ascii="Times New Roman" w:hAnsi="Times New Roman"/>
                <w:sz w:val="28"/>
                <w:szCs w:val="28"/>
              </w:rPr>
              <w:t xml:space="preserve"> 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муниципальных заданий на оказание муниципальных услуг (выполнение работ) муниципальными учреждениями муниципального образования</w:t>
            </w:r>
            <w:r w:rsidR="0037688A">
              <w:rPr>
                <w:rFonts w:ascii="Times New Roman" w:hAnsi="Times New Roman"/>
                <w:sz w:val="28"/>
                <w:szCs w:val="28"/>
              </w:rPr>
              <w:t xml:space="preserve"> 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Наличие на официальном сайте администрации 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муниципальных заданий на оказание муниципальных услуг (выполнение работ) муниципальными учреждениями 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 xml:space="preserve">Е (Р) = 1, если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муниципальные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 xml:space="preserve"> задания на оказание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муниципальных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 xml:space="preserve"> услуг (выполнение работ)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муниципальными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 xml:space="preserve">  учреждениями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 xml:space="preserve"> размещены на официальном сайте;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 xml:space="preserve">Е (Р) = 0, если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муниципальные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 xml:space="preserve"> задания на оказание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муниципальных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 xml:space="preserve"> услуг (выполнение работ)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муниципальными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 xml:space="preserve">  учреждениями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 xml:space="preserve">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Размещение на официальном сайте администрации муниципального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отчёта об исполнении муниципальных заданий на оказание муниципальных услуг (выполнение работ) муниципальными учреждениями 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lastRenderedPageBreak/>
              <w:t xml:space="preserve">Наличие на официальном сайте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 xml:space="preserve"> отчёта об исполнении муниципальных заданий на оказание муниципальных услуг (выполнение работ) муниципальными учреждениями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Style w:val="afc"/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footnoteReference w:id="2"/>
            </w: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Е (Р) = 1, если отчёт об исполнении муниципальных заданий на оказание муниципальных услуг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(выполнение работ) муниципальными учреждениями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размещён на официальном сайте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vertAlign w:val="superscript"/>
              </w:rPr>
              <w:t>1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;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Е (Р) = 0, если отчёт об исполнении муниципальных заданий на оказание муниципальных услуг (выполнение работ) муниципальными  учреждениями 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не размещён на официальном сайте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Размещение на официальном сайте администрации 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показателей планов финансово-хозяйственной деятельности или информации о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бюджетных обязательствах муниципальных учреждений 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Наличие на официальном сайте администрации 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оказателей планов финансово-хозяйственной деятельности или информации о бюджетных обязательствах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муниципальных учреждений 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Е (Р) = 1, если показатели планов финансово-хозяйственной деятельности или информация о бюджетных обязательствах муниципальных учреждений 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размещены на официальном сайте;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Е (Р) = 0, если показатели планов финансово-хозяйственной деятельности или информация о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бюджетных обязательствах муниципальных учреждений муниципального образования </w:t>
            </w:r>
            <w:r w:rsid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Pr="001011E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7.4.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Размещение подведомственными муниципальными 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bus.gov.ru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в соответствии с пунктом 15 приказа Министерства финансов Российской Федерации от 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>21.07.2011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№ 86н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«Об утверждении порядка предоставления </w: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>информации государственным (муниципальным) учреждением, её размещения на официальном сайте в сети Ин</w:t>
            </w:r>
            <w:r w:rsidR="005B4802" w:rsidRPr="005B4802"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left:0;text-align:left;margin-left:742.15pt;margin-top:64.05pt;width:28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995541" w:rsidRPr="00F01240" w:rsidRDefault="00995541" w:rsidP="00C030D8"/>
                    </w:txbxContent>
                  </v:textbox>
                </v:shape>
              </w:pict>
            </w:r>
            <w:r w:rsidRPr="001011EF">
              <w:rPr>
                <w:rFonts w:ascii="Times New Roman" w:hAnsi="Times New Roman"/>
                <w:snapToGrid w:val="0"/>
                <w:color w:val="000000"/>
                <w:spacing w:val="-4"/>
                <w:sz w:val="28"/>
                <w:szCs w:val="28"/>
              </w:rPr>
              <w:t>тернет и ведения указанного сайта»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 = Nbus/N, 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Nbus – количество муниципальных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bus.gov.ru;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N – общее количество муниципальных учреждений</w:t>
            </w: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) = 1, если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= 100;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) = 0,5, если 70 ≤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&lt; 100;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(P)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=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0, если P &lt; 70</w:t>
            </w: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Целевым ориентиром для ГРБС является значение показателя 100%</w:t>
            </w:r>
          </w:p>
        </w:tc>
      </w:tr>
    </w:tbl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030D8" w:rsidRPr="001011EF" w:rsidSect="00684571">
          <w:headerReference w:type="default" r:id="rId20"/>
          <w:headerReference w:type="first" r:id="rId21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C030D8" w:rsidRPr="001011EF" w:rsidRDefault="00C030D8" w:rsidP="00C030D8">
      <w:pPr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lastRenderedPageBreak/>
        <w:t>Приложение  № 2</w:t>
      </w:r>
    </w:p>
    <w:p w:rsidR="00C030D8" w:rsidRPr="001011EF" w:rsidRDefault="00C030D8" w:rsidP="00C030D8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к Порядку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ПОКАЗАТЕЛИ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ежеквартального мониторинга качества финансового менеджмента, 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осуществляемого главными распорядителями средств бюджета </w:t>
      </w:r>
    </w:p>
    <w:p w:rsidR="00C030D8" w:rsidRPr="001011EF" w:rsidRDefault="00C030D8" w:rsidP="00376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37688A" w:rsidRPr="0037688A">
        <w:rPr>
          <w:rFonts w:ascii="Times New Roman" w:hAnsi="Times New Roman"/>
          <w:b/>
          <w:sz w:val="28"/>
          <w:szCs w:val="28"/>
        </w:rPr>
        <w:t>Петровский</w:t>
      </w:r>
      <w:r w:rsidRPr="0037688A">
        <w:rPr>
          <w:rFonts w:ascii="Times New Roman" w:hAnsi="Times New Roman"/>
          <w:b/>
          <w:sz w:val="28"/>
          <w:szCs w:val="28"/>
        </w:rPr>
        <w:t xml:space="preserve"> </w:t>
      </w:r>
      <w:r w:rsidRPr="001011EF">
        <w:rPr>
          <w:rFonts w:ascii="Times New Roman" w:hAnsi="Times New Roman"/>
          <w:b/>
          <w:sz w:val="28"/>
          <w:szCs w:val="28"/>
        </w:rPr>
        <w:t xml:space="preserve">сельсовет </w:t>
      </w:r>
      <w:r w:rsidRPr="001011E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011EF">
        <w:rPr>
          <w:rFonts w:ascii="Times New Roman" w:hAnsi="Times New Roman"/>
          <w:b/>
          <w:sz w:val="28"/>
          <w:szCs w:val="28"/>
        </w:rPr>
        <w:t xml:space="preserve"> 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C030D8" w:rsidRPr="001011EF" w:rsidTr="00684571">
        <w:trPr>
          <w:trHeight w:val="57"/>
          <w:tblHeader/>
        </w:trPr>
        <w:tc>
          <w:tcPr>
            <w:tcW w:w="204" w:type="pct"/>
            <w:vAlign w:val="center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Расчёт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Вес группы в оценке /показа-теля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030D8" w:rsidRPr="001011EF" w:rsidRDefault="00C030D8" w:rsidP="00684571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Комментарий</w:t>
            </w:r>
          </w:p>
        </w:tc>
      </w:tr>
    </w:tbl>
    <w:p w:rsidR="00C030D8" w:rsidRPr="001011EF" w:rsidRDefault="00C030D8" w:rsidP="00C030D8">
      <w:pPr>
        <w:spacing w:after="0" w:line="14" w:lineRule="auto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C030D8" w:rsidRPr="001011EF" w:rsidTr="00684571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Качество планирования расходов: количество изменений в сводную бюджетную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роспись  бюджета муниципального образования </w:t>
            </w:r>
            <w:r w:rsidR="0037688A" w:rsidRPr="0037688A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(за исключением целевых поступлений из районного, областного и федерального бюджетов)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 – количество уведомлений об изменении бюджетных назначений сводной бюджетной росписи бюджета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="0037688A" w:rsidRPr="0037688A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 (Р) = 1-Р/а,</w:t>
            </w:r>
          </w:p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Р ≤ а;</w:t>
            </w:r>
          </w:p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 (Р) = 0,</w:t>
            </w:r>
          </w:p>
          <w:p w:rsidR="00C030D8" w:rsidRPr="001011EF" w:rsidRDefault="00C030D8" w:rsidP="006845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Р &gt; а,</w:t>
            </w:r>
          </w:p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где: </w:t>
            </w:r>
          </w:p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 = 3 – в случае мониторинга качества финансового менеджмента за первый квартал текущего финансового года;</w:t>
            </w:r>
          </w:p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 = 6 – в случае мониторинга качества 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финансового менеджмента за первое   полугодие  текущего финансового года;</w:t>
            </w:r>
          </w:p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а = 9 – в случае мониторинга качества финансового менеджмента за 9 месяцев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Большое количество изменений в сводную бюджетную роспись бюджета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="0037688A" w:rsidRPr="0037688A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свидетельствует о низком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качестве работы главных распорядителей средств бюджета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37688A" w:rsidRPr="0037688A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(далее – ГРБС) по финансовому планированию. </w:t>
            </w:r>
          </w:p>
          <w:p w:rsidR="00C030D8" w:rsidRPr="001011EF" w:rsidRDefault="00C030D8" w:rsidP="00684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Целевым ориентиром является отсутствие изменений в сводной бюджетной росписи бюджета муниципального образования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7688A" w:rsidRPr="0037688A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сельсовет</w:t>
            </w:r>
          </w:p>
        </w:tc>
      </w:tr>
      <w:tr w:rsidR="00C030D8" w:rsidRPr="001011EF" w:rsidTr="00684571">
        <w:trPr>
          <w:trHeight w:val="849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Качество планирования расходов: доля суммы изменений в сводной бюджетной росписи бюджета муниципального образования </w:t>
            </w:r>
            <w:r w:rsidR="0037688A" w:rsidRPr="0037688A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(за исключением целевых  поступлений из районного, областного и федерального бюджетов)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Р = 100 *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011E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/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1011E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30D8" w:rsidRPr="001011EF" w:rsidRDefault="00C030D8" w:rsidP="006845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val="en-US"/>
              </w:rPr>
              <w:t>i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  <w:t xml:space="preserve">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сумма положительных изменений сводной бюджетной росписи бюджета муниципального образования </w:t>
            </w:r>
            <w:r w:rsidR="0037688A" w:rsidRPr="0037688A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(за исключением целевых поступлений из районного, областного и федерального бюджетов и внесений изменений в решение о бюджете муниципального образования </w:t>
            </w:r>
            <w:r w:rsidR="0037688A" w:rsidRPr="0037688A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на соответствующий период);</w:t>
            </w:r>
          </w:p>
          <w:p w:rsidR="00C030D8" w:rsidRPr="001011EF" w:rsidRDefault="00C030D8" w:rsidP="006845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val="en-US"/>
              </w:rPr>
              <w:t>i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объём бюджетных ассигнований ГРБС согласно сводной бюджетной росписи бюджета 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="0037688A" w:rsidRPr="0037688A">
              <w:rPr>
                <w:rFonts w:ascii="Times New Roman" w:hAnsi="Times New Roman"/>
                <w:b w:val="0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 (Р) = 1-Р/100,</w:t>
            </w:r>
          </w:p>
          <w:p w:rsidR="00C030D8" w:rsidRPr="001011EF" w:rsidRDefault="00C030D8" w:rsidP="006845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Р ≤ 15%;</w:t>
            </w:r>
          </w:p>
          <w:p w:rsidR="00C030D8" w:rsidRPr="001011EF" w:rsidRDefault="00C030D8" w:rsidP="006845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030D8" w:rsidRPr="001011EF" w:rsidRDefault="00C030D8" w:rsidP="006845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 (Р) = 0, </w:t>
            </w:r>
          </w:p>
          <w:p w:rsidR="00C030D8" w:rsidRPr="001011EF" w:rsidRDefault="00C030D8" w:rsidP="006845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Р &gt; 15%</w:t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Большое значение по-казателя свидетельствует о низком качестве работы ГРБС </w:t>
            </w: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br/>
              <w:t>по финансовому планированию.</w:t>
            </w:r>
          </w:p>
          <w:p w:rsidR="00C030D8" w:rsidRPr="001011EF" w:rsidRDefault="00C030D8" w:rsidP="006845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Целевым ориентиром является значение по-казателя менее 15%</w:t>
            </w:r>
          </w:p>
        </w:tc>
      </w:tr>
      <w:tr w:rsidR="00C030D8" w:rsidRPr="001011EF" w:rsidTr="00684571">
        <w:trPr>
          <w:trHeight w:val="282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305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 = 100 * </w:t>
            </w:r>
            <w:r w:rsidRPr="001011EF">
              <w:rPr>
                <w:rFonts w:ascii="Times New Roman" w:hAnsi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</w:t>
            </w:r>
          </w:p>
          <w:p w:rsidR="00C030D8" w:rsidRPr="001011EF" w:rsidRDefault="00C030D8" w:rsidP="00684571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1EF">
              <w:rPr>
                <w:rFonts w:ascii="Times New Roman" w:hAnsi="Times New Roman"/>
                <w:b/>
                <w:snapToGrid w:val="0"/>
                <w:color w:val="000000"/>
                <w:position w:val="-12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– сумма  бюджетных  ассигнований ГРБС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на отчётный (текущий) финансовый год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 формируемых в рамках муниципальных программ;</w:t>
            </w:r>
          </w:p>
          <w:p w:rsidR="00C030D8" w:rsidRPr="001011EF" w:rsidRDefault="00C030D8" w:rsidP="00684571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1EF">
              <w:rPr>
                <w:rFonts w:ascii="Times New Roman" w:hAnsi="Times New Roman"/>
                <w:color w:val="000000"/>
                <w:position w:val="-12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– общая сумма бюджетных ассигнований ГРБС, предусмотренная решением о бюджете муниципального образования </w:t>
            </w:r>
            <w:r w:rsidR="0037688A" w:rsidRP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 на отчётный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(текущий)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(P)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= </w:t>
            </w:r>
            <w:r w:rsidRPr="001011EF">
              <w:rPr>
                <w:rFonts w:ascii="Times New Roman" w:hAnsi="Times New Roman"/>
                <w:noProof/>
                <w:color w:val="000000"/>
                <w:position w:val="-24"/>
                <w:sz w:val="28"/>
                <w:szCs w:val="28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Позитивно расценивается увеличение доли бюджетных ассигнований ГРБС на отчётный (текущий) финансовый год, утверждённых решением о бюджете муниципального образования </w:t>
            </w:r>
            <w:r w:rsidR="0037688A" w:rsidRP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  на отчётный (текущий)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финансовый год, формируемых в рамках муниципальных программ</w:t>
            </w:r>
          </w:p>
        </w:tc>
      </w:tr>
      <w:tr w:rsidR="00C030D8" w:rsidRPr="001011EF" w:rsidTr="00684571">
        <w:trPr>
          <w:trHeight w:val="268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</w:rPr>
              <w:t>Доля своевременно утвер-ждённых</w:t>
            </w:r>
            <w:r w:rsidRPr="001011EF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 и внесённых изменений в планы-графики (далее – ПГ) </w:t>
            </w:r>
            <w:r w:rsidRPr="001011EF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br/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Р =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</w:p>
          <w:p w:rsidR="00C030D8" w:rsidRPr="001011EF" w:rsidRDefault="00C030D8" w:rsidP="00684571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Кпг – количество своевременно утверждённых ПГ в отчётном периоде;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Кви – общее количество вносимых изменений в муниципальную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(P)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= </w:t>
            </w:r>
            <w:r w:rsidRPr="001011EF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268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 xml:space="preserve">Размещение на официальном сайте администрации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37688A" w:rsidRP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Pr="001011EF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 xml:space="preserve"> информации о муниципальных программах и </w:t>
            </w:r>
            <w:r w:rsidRPr="001011EF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информации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о муниципальных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Е (Р) = 1, если информация о муниципальных программах и фактических результатах их реализации размещена на официальном сайте;</w:t>
            </w:r>
          </w:p>
          <w:p w:rsidR="00C030D8" w:rsidRPr="001011EF" w:rsidRDefault="00C030D8" w:rsidP="00684571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Е (Р) = 0, если информация о муниципальных программах и фактических результатах их реализации</w:t>
            </w:r>
            <w:r w:rsidRPr="001011E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Исполнение бюджета муниципального образования </w:t>
            </w:r>
            <w:r w:rsidR="0037688A" w:rsidRP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по расходам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Кассовое исполнение расходов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P = 100 * Е/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, </w:t>
            </w:r>
          </w:p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– кассовое исполнение расходов ГРБС в отчётном периоде;</w:t>
            </w:r>
          </w:p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1EF">
              <w:rPr>
                <w:rFonts w:ascii="Times New Roman" w:hAnsi="Times New Roman"/>
                <w:color w:val="000000"/>
                <w:position w:val="-12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– общая сумма бюджетных ассигнований ГРБС, предусмотренная решением о бюджете муниципального образования </w:t>
            </w:r>
            <w:r w:rsidR="0037688A" w:rsidRP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  на отчётный (текущий)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В случае проведения мониторинга качества финансового менеджмента:</w:t>
            </w:r>
          </w:p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з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 первый квартал:</w:t>
            </w:r>
          </w:p>
          <w:p w:rsidR="00C030D8" w:rsidRPr="001011EF" w:rsidRDefault="005B4802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5" o:spid="_x0000_s1027" type="#_x0000_t87" style="position:absolute;left:0;text-align:left;margin-left:31.2pt;margin-top:2.4pt;width:12pt;height:34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</w:pict>
            </w:r>
            <w:r w:rsidR="00C030D8" w:rsidRPr="001011EF">
              <w:rPr>
                <w:rFonts w:ascii="Times New Roman" w:hAnsi="Times New Roman"/>
                <w:sz w:val="28"/>
                <w:szCs w:val="28"/>
              </w:rPr>
              <w:t>Е (Р) = 1, если Р ≥ 25%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(Р) = 0, если Р &lt; 25%;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C030D8" w:rsidRPr="001011EF" w:rsidRDefault="00C030D8" w:rsidP="006845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за 6 месяцев: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(Р) = 1</w:t>
            </w:r>
            <w:r w:rsidR="005B480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Левая фигурная скобка 34" o:spid="_x0000_s1028" type="#_x0000_t87" style="position:absolute;left:0;text-align:left;margin-left:31.2pt;margin-top:1.75pt;width:12pt;height:34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</w:pict>
            </w:r>
            <w:r w:rsidRPr="001011EF">
              <w:rPr>
                <w:rFonts w:ascii="Times New Roman" w:hAnsi="Times New Roman"/>
                <w:sz w:val="28"/>
                <w:szCs w:val="28"/>
              </w:rPr>
              <w:t>, если Р ≥ 50%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(Р) = 0, если Р &lt; 50%;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D8" w:rsidRPr="001011EF" w:rsidRDefault="00C030D8" w:rsidP="006845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за 9 месяцев: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(Р) = 1</w:t>
            </w:r>
            <w:r w:rsidR="005B480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Левая фигурная скобка 33" o:spid="_x0000_s1029" type="#_x0000_t87" style="position:absolute;left:0;text-align:left;margin-left:31.2pt;margin-top:.2pt;width:12pt;height:34.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</w:pict>
            </w:r>
            <w:r w:rsidRPr="001011EF">
              <w:rPr>
                <w:rFonts w:ascii="Times New Roman" w:hAnsi="Times New Roman"/>
                <w:sz w:val="28"/>
                <w:szCs w:val="28"/>
              </w:rPr>
              <w:t>, если Р ≥ 75%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(Р) = 0, если Р &lt; 75%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Показатель характеризует уровень кассового исполнения расходов по отношению к общей сумме бюджетных ассигнований ГРБС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t xml:space="preserve">Снижение (рост) просроченной </w:t>
            </w:r>
            <w:r w:rsidRPr="001011E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кредиторской задолженности ГРБС и подведомственных муниципальных</w:t>
            </w:r>
            <w:r w:rsidRPr="001011EF">
              <w:rPr>
                <w:rFonts w:ascii="Times New Roman" w:eastAsia="Calibri" w:hAnsi="Times New Roman"/>
                <w:spacing w:val="-4"/>
                <w:sz w:val="28"/>
                <w:szCs w:val="28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 = Ко/Кн,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t xml:space="preserve"> где: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noProof/>
                <w:sz w:val="28"/>
                <w:szCs w:val="28"/>
              </w:rPr>
              <w:lastRenderedPageBreak/>
              <w:t>Ко</w:t>
            </w:r>
            <w:r w:rsidRPr="001011EF">
              <w:rPr>
                <w:rFonts w:ascii="Times New Roman" w:eastAsia="Calibri" w:hAnsi="Times New Roman"/>
                <w:sz w:val="28"/>
                <w:szCs w:val="28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конец отчётного периода;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noProof/>
                <w:sz w:val="28"/>
                <w:szCs w:val="28"/>
              </w:rPr>
              <w:t>Кн</w:t>
            </w:r>
            <w:r w:rsidRPr="001011EF">
              <w:rPr>
                <w:rFonts w:ascii="Times New Roman" w:eastAsia="Calibri" w:hAnsi="Times New Roman"/>
                <w:sz w:val="28"/>
                <w:szCs w:val="28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t>Е (Р) = 1, если Р &lt; 1;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t>Е (Р) = 0,5, если Р = 1;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pacing w:val="-4"/>
                <w:sz w:val="28"/>
                <w:szCs w:val="28"/>
              </w:rPr>
              <w:lastRenderedPageBreak/>
              <w:t xml:space="preserve">Положительно расценивается </w:t>
            </w:r>
            <w:r w:rsidRPr="001011EF">
              <w:rPr>
                <w:rFonts w:ascii="Times New Roman" w:eastAsia="Calibri" w:hAnsi="Times New Roman"/>
                <w:spacing w:val="-4"/>
                <w:sz w:val="28"/>
                <w:szCs w:val="28"/>
              </w:rPr>
              <w:lastRenderedPageBreak/>
              <w:t>отсутствие просроченной кредиторской задолженности или снижение уровня просроченной кредиторской задолженности более чем на 10%.</w:t>
            </w:r>
          </w:p>
          <w:p w:rsidR="00C030D8" w:rsidRPr="001011EF" w:rsidRDefault="00C030D8" w:rsidP="00684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887" w:type="pct"/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pacing w:val="-8"/>
                <w:sz w:val="28"/>
                <w:szCs w:val="28"/>
              </w:rPr>
              <w:t>Сумма, подлежащая взысканию</w:t>
            </w:r>
            <w:r w:rsidRPr="001011EF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 xml:space="preserve">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Р = 100 *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Si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/Е, 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Si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– сумма,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подлежащая взысканию по поступившим с начала финансового года исполнительным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документам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счёт средств бюджета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  <w:r w:rsidR="0037688A" w:rsidRP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37688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сельсовет,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по состоянию на конец отчётного периода; 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(P)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=</w:t>
            </w:r>
            <w:r w:rsidRPr="001011EF">
              <w:rPr>
                <w:rFonts w:ascii="Times New Roman" w:hAnsi="Times New Roman"/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Позитивно расценивается уменьшение суммы,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подлежащей взысканию по поступившим с начала финансового года исполнительным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документам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 счёт средств бюджета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6A3E18" w:rsidRP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по состоянию на конец отчётного периода, по отношению к кассовому исполнению расходов ГРБС в отчётном периоде.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Целевым ориентиром для ГРБС является значение показателя, равное 0%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Исполнение бюджета муниципального образования </w:t>
            </w:r>
            <w:r w:rsidR="006A3E18" w:rsidRP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 по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Эффективность работы с невыясненными поступлениями в бюджет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6A3E18" w:rsidRP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Р = 100 *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/Е, 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– объём невыясненных поступлений за отчётный период;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5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) = </w:t>
            </w:r>
            <w:r w:rsidRPr="001011EF">
              <w:rPr>
                <w:rFonts w:ascii="Times New Roman" w:hAnsi="Times New Roman"/>
                <w:noProof/>
                <w:color w:val="000000"/>
                <w:position w:val="-24"/>
                <w:sz w:val="28"/>
                <w:szCs w:val="28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Наличие правовых актов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ГАДБ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 содержащих:</w:t>
            </w:r>
          </w:p>
          <w:p w:rsidR="00C030D8" w:rsidRPr="001011EF" w:rsidRDefault="00C030D8" w:rsidP="00684571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закрепление доходных источников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</w:t>
            </w:r>
            <w:r w:rsidR="006A3E18" w:rsidRPr="0037688A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 за подведомственными администраторами доходов бюджета (далее – АДБ);</w:t>
            </w:r>
          </w:p>
          <w:p w:rsidR="00C030D8" w:rsidRPr="001011EF" w:rsidRDefault="00C030D8" w:rsidP="00684571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наделение подведомственных АДБ бюджетными полномочиями администратора;</w:t>
            </w:r>
          </w:p>
          <w:p w:rsidR="00C030D8" w:rsidRPr="001011EF" w:rsidRDefault="00C030D8" w:rsidP="00684571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C030D8" w:rsidRPr="001011EF" w:rsidRDefault="00C030D8" w:rsidP="00684571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C030D8" w:rsidRPr="001011EF" w:rsidRDefault="00C030D8" w:rsidP="00684571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решений о возврате (зачёте) излишне уплаченных (взысканных) платежей, пеней и штрафов по ним, являющихся доходами бюджет муниципального образования </w:t>
            </w:r>
            <w:r w:rsidR="002E3907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2E3907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Представление бюджетной отчётности за отчётный период с соблюдением установленных сроков</w:t>
            </w:r>
            <w:r w:rsidRPr="001011EF">
              <w:rPr>
                <w:rFonts w:ascii="Times New Roman" w:eastAsia="Calibri" w:hAnsi="Times New Roman"/>
                <w:sz w:val="28"/>
                <w:szCs w:val="28"/>
              </w:rPr>
              <w:t xml:space="preserve"> по формам, утверждённым приказом </w:t>
            </w:r>
            <w:r w:rsidRPr="001011E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 = 1, если отчётность представлена с соблюдением установленных сроков;</w:t>
            </w:r>
          </w:p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В рамках оценки данного показателя позитивно рассматривается исполнение сроков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представления качественной бюджетной отчётности</w:t>
            </w: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204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364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) = 1, если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</w:p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E</w:t>
            </w:r>
            <w:r w:rsidRPr="001011E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(</w:t>
            </w:r>
            <w:r w:rsidRPr="001011EF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P</w:t>
            </w:r>
            <w:r w:rsidRPr="001011E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) = 0, если присутствуют </w:t>
            </w:r>
            <w:r w:rsidRPr="001011EF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t xml:space="preserve">предписания по фактам выявленных нарушений по результатам проверок органами </w:t>
            </w:r>
            <w:r w:rsidRPr="001011EF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lastRenderedPageBreak/>
              <w:t xml:space="preserve">внутреннего муниципального финансового контроля, внешнего муниципального финансового контроля, в том числе </w:t>
            </w:r>
            <w:r w:rsidRPr="001011EF">
              <w:rPr>
                <w:rFonts w:ascii="Times New Roman" w:hAnsi="Times New Roman"/>
                <w:snapToGrid w:val="0"/>
                <w:spacing w:val="-6"/>
                <w:sz w:val="28"/>
                <w:szCs w:val="28"/>
              </w:rPr>
              <w:br/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C030D8" w:rsidRPr="001011EF" w:rsidRDefault="00C030D8" w:rsidP="00684571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0D8" w:rsidRPr="001011EF" w:rsidRDefault="00C030D8" w:rsidP="00C030D8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lastRenderedPageBreak/>
        <w:t>_______________</w:t>
      </w:r>
    </w:p>
    <w:p w:rsidR="00C030D8" w:rsidRPr="001011EF" w:rsidRDefault="00C030D8" w:rsidP="00C030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C030D8" w:rsidRPr="001011EF" w:rsidSect="00684571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C030D8" w:rsidRPr="001011EF" w:rsidRDefault="00C030D8" w:rsidP="00C030D8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C030D8" w:rsidRPr="001011EF" w:rsidRDefault="00C030D8" w:rsidP="00C030D8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к Порядку</w:t>
      </w: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СВЕДЕНИЯ</w:t>
      </w:r>
    </w:p>
    <w:p w:rsidR="00C030D8" w:rsidRPr="001011EF" w:rsidRDefault="00C030D8" w:rsidP="00C030D8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для расчёта показателей ежегодного мониторинга </w:t>
      </w:r>
    </w:p>
    <w:p w:rsidR="00C030D8" w:rsidRPr="001011EF" w:rsidRDefault="00C030D8" w:rsidP="00C030D8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C030D8" w:rsidRPr="001011EF" w:rsidRDefault="00C030D8" w:rsidP="00C030D8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распорядителями средств бюджета муниципального образования</w:t>
      </w:r>
    </w:p>
    <w:p w:rsidR="00C030D8" w:rsidRPr="001011EF" w:rsidRDefault="00C030D8" w:rsidP="00C030D8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 </w:t>
      </w:r>
      <w:r w:rsidR="006A3E18" w:rsidRPr="006A3E18">
        <w:rPr>
          <w:rFonts w:ascii="Times New Roman" w:hAnsi="Times New Roman"/>
          <w:sz w:val="28"/>
          <w:szCs w:val="28"/>
        </w:rPr>
        <w:t xml:space="preserve"> </w:t>
      </w:r>
      <w:r w:rsidR="006A3E18" w:rsidRPr="006A3E18">
        <w:rPr>
          <w:rFonts w:ascii="Times New Roman" w:hAnsi="Times New Roman"/>
          <w:b/>
          <w:sz w:val="28"/>
          <w:szCs w:val="28"/>
        </w:rPr>
        <w:t>Петровский</w:t>
      </w:r>
      <w:r w:rsidRPr="001011EF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1011EF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Pr="001011EF">
        <w:rPr>
          <w:rFonts w:ascii="Times New Roman" w:hAnsi="Times New Roman"/>
          <w:b/>
          <w:sz w:val="28"/>
          <w:szCs w:val="28"/>
        </w:rPr>
        <w:t>,</w:t>
      </w:r>
    </w:p>
    <w:p w:rsidR="00C030D8" w:rsidRPr="001011EF" w:rsidRDefault="00C030D8" w:rsidP="00C030D8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на ___ _____________ 20____г.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011EF">
        <w:rPr>
          <w:rFonts w:ascii="Times New Roman" w:hAnsi="Times New Roman"/>
          <w:bCs/>
          <w:iCs/>
          <w:sz w:val="28"/>
          <w:szCs w:val="28"/>
        </w:rPr>
        <w:t>Главный распорядитель средств бюджета</w:t>
      </w:r>
    </w:p>
    <w:p w:rsidR="00C030D8" w:rsidRPr="001011EF" w:rsidRDefault="00C030D8" w:rsidP="00C030D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011EF"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</w:p>
    <w:p w:rsidR="00C030D8" w:rsidRPr="001011EF" w:rsidRDefault="006A3E18" w:rsidP="00C030D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Петровский</w:t>
      </w:r>
      <w:r w:rsidR="00C030D8" w:rsidRPr="001011EF">
        <w:rPr>
          <w:rFonts w:ascii="Times New Roman" w:hAnsi="Times New Roman"/>
          <w:sz w:val="28"/>
          <w:szCs w:val="28"/>
        </w:rPr>
        <w:t xml:space="preserve"> сельсовет</w:t>
      </w:r>
      <w:r w:rsidR="00C030D8" w:rsidRPr="001011EF">
        <w:rPr>
          <w:rFonts w:ascii="Times New Roman" w:hAnsi="Times New Roman"/>
          <w:snapToGrid w:val="0"/>
          <w:color w:val="000000"/>
          <w:sz w:val="28"/>
          <w:szCs w:val="28"/>
        </w:rPr>
        <w:t xml:space="preserve">  </w:t>
      </w:r>
      <w:r w:rsidR="00C030D8" w:rsidRPr="001011EF">
        <w:rPr>
          <w:rFonts w:ascii="Times New Roman" w:hAnsi="Times New Roman"/>
          <w:bCs/>
          <w:iCs/>
          <w:sz w:val="28"/>
          <w:szCs w:val="28"/>
        </w:rPr>
        <w:t>________________</w:t>
      </w:r>
    </w:p>
    <w:p w:rsidR="00C030D8" w:rsidRPr="001011EF" w:rsidRDefault="00C030D8" w:rsidP="00C030D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189"/>
        <w:gridCol w:w="1418"/>
        <w:gridCol w:w="1244"/>
      </w:tblGrid>
      <w:tr w:rsidR="00C030D8" w:rsidRPr="001011EF" w:rsidTr="00684571">
        <w:trPr>
          <w:trHeight w:val="611"/>
        </w:trPr>
        <w:tc>
          <w:tcPr>
            <w:tcW w:w="325" w:type="pct"/>
            <w:vAlign w:val="center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</w:tbl>
    <w:p w:rsidR="00C030D8" w:rsidRPr="001011EF" w:rsidRDefault="00C030D8" w:rsidP="00C030D8">
      <w:pPr>
        <w:spacing w:after="0" w:line="14" w:lineRule="auto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15"/>
        <w:gridCol w:w="6189"/>
        <w:gridCol w:w="1418"/>
        <w:gridCol w:w="1244"/>
      </w:tblGrid>
      <w:tr w:rsidR="00C030D8" w:rsidRPr="001011EF" w:rsidTr="00684571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Количество уведомлений об изменении бюджетных назначений сводной бюджетной росписи бюджета муниципального образования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Сумма положительных изменений сводной бюджетной росписи бюджета муницип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ального образования  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(за исключением целевых поступлений из областного и федерального бюджетов и внесений изменений в решение о бюджете муниципального образования</w:t>
            </w:r>
            <w:r w:rsidR="006A3E18">
              <w:rPr>
                <w:rFonts w:ascii="Times New Roman" w:hAnsi="Times New Roman"/>
                <w:sz w:val="28"/>
                <w:szCs w:val="28"/>
              </w:rPr>
              <w:t xml:space="preserve"> 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на соответствующий период)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Объём бюджетных ассигнований главных распорядителей средств бюджета муниципального образования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(далее – ГРБС) согласно сводной бюджетной росписи бюджета муниципа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льного образования 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Сумма бюджетных ассигнований ГРБС на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отчётный (текущий) финансовый год, формируемых в рамках муниципальных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Общая сумма бюджетных ассигнований ГРБС, предусмотренная решением о бюджете муниципального образования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на отчётный (текущий) финансовый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Количество дней отклонений от установленного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срока представления реестра расходных обязательств ГРБС до даты регистрации в муниципальное учреждение  финансовым отделом муниципального образования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Дн.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Кассовое исполнение расходов ГРБС в отчётном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Средний объём кассовых расходов ГРБС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Объём просроченной кредиторской задолженности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Объём просроченной кредиторской задолженности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Объём кредиторской задолженности по расчётам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Объём дебиторской задолженности по расчётам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Тыс.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подлежащая взысканию по поступившим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br/>
              <w:t>с начала финансового года исполнительным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 документам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за счёт средств бюджета муниципального образования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Объём невыясненных поступлений по главному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администратору доходов бюджета муниципального образования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Тыс.</w:t>
            </w:r>
          </w:p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Правовой акт главного администратора доходов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 xml:space="preserve">бюджета муниципального образования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по администрированию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Ссылка на размещение правового акта на официальном сайте </w:t>
            </w:r>
          </w:p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Размещение на официальном сайте администрации муниципального образования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 информации о муниципальных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Ссылка на размещение правового акта на официальном сайте </w:t>
            </w:r>
          </w:p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6A3E18">
              <w:rPr>
                <w:rFonts w:ascii="Times New Roman" w:hAnsi="Times New Roman"/>
                <w:sz w:val="28"/>
                <w:szCs w:val="28"/>
              </w:rPr>
              <w:t xml:space="preserve">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Размещение на официальном сайте администрации муниципального образования </w:t>
            </w:r>
            <w:r w:rsidR="006A3E18">
              <w:rPr>
                <w:rFonts w:ascii="Times New Roman" w:hAnsi="Times New Roman"/>
                <w:sz w:val="28"/>
                <w:szCs w:val="28"/>
              </w:rPr>
              <w:t xml:space="preserve"> 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муниципальных заданий на оказание муниципальных услуг (выполнение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работ) муниципальными учреждениями </w:t>
            </w:r>
            <w:r w:rsidR="00186948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18694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Размещение на официальном сайте администрации муниципального образования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 отчёта об исполнении муниципальных заданий на оказание муниципальных услуг (выполнение работ) муниципальными учреждениями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br/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Размещение на официальном сайте ИОГВ показателей планов финансово-хозяйственной деятельности или информации о бюджетных обязательствах муниципальных учреждений муниципального образования </w:t>
            </w:r>
            <w:r w:rsidR="006A3E18">
              <w:rPr>
                <w:rFonts w:ascii="Times New Roman" w:hAnsi="Times New Roman"/>
                <w:sz w:val="28"/>
                <w:szCs w:val="28"/>
              </w:rPr>
              <w:t>Петровский</w:t>
            </w:r>
            <w:r w:rsidR="006A3E18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Количество муниципальных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Общее количество муниципальных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0D8" w:rsidRPr="001011EF" w:rsidRDefault="00C030D8" w:rsidP="00C03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C030D8" w:rsidRPr="001011EF" w:rsidTr="00684571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Руководитель     __________________   __________________________________</w:t>
            </w:r>
          </w:p>
        </w:tc>
      </w:tr>
      <w:tr w:rsidR="00C030D8" w:rsidRPr="001011EF" w:rsidTr="00684571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C030D8" w:rsidRPr="001011EF" w:rsidTr="00684571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Исполнитель  ____________   ___________   ____________________   _________</w:t>
            </w:r>
          </w:p>
        </w:tc>
      </w:tr>
      <w:tr w:rsidR="00C030D8" w:rsidRPr="001011EF" w:rsidTr="00684571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C030D8" w:rsidRPr="001011EF" w:rsidTr="00684571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E18" w:rsidRDefault="006A3E18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6A3E18" w:rsidRDefault="006A3E18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C030D8" w:rsidRPr="001011EF" w:rsidRDefault="00C030D8" w:rsidP="00C030D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к Порядку</w:t>
      </w: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СВЕДЕНИЯ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для расчёта показателей ежеквартального мониторинга 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распорядителями средств бюджета муниципального образования 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 </w:t>
      </w:r>
      <w:r w:rsidR="006A3E18" w:rsidRPr="006A3E18">
        <w:rPr>
          <w:rFonts w:ascii="Times New Roman" w:hAnsi="Times New Roman"/>
          <w:b/>
          <w:sz w:val="28"/>
          <w:szCs w:val="28"/>
        </w:rPr>
        <w:t>Петровский</w:t>
      </w:r>
      <w:r w:rsidR="006A3E18" w:rsidRPr="001011EF">
        <w:rPr>
          <w:rFonts w:ascii="Times New Roman" w:hAnsi="Times New Roman"/>
          <w:b/>
          <w:sz w:val="28"/>
          <w:szCs w:val="28"/>
        </w:rPr>
        <w:t xml:space="preserve"> </w:t>
      </w:r>
      <w:r w:rsidRPr="001011EF">
        <w:rPr>
          <w:rFonts w:ascii="Times New Roman" w:hAnsi="Times New Roman"/>
          <w:b/>
          <w:sz w:val="28"/>
          <w:szCs w:val="28"/>
        </w:rPr>
        <w:t>сельсовет,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на ___ _____________ 20____г.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011EF">
        <w:rPr>
          <w:rFonts w:ascii="Times New Roman" w:hAnsi="Times New Roman"/>
          <w:bCs/>
          <w:iCs/>
          <w:sz w:val="28"/>
          <w:szCs w:val="28"/>
        </w:rPr>
        <w:t>Главный распорядитель средств бюджета</w:t>
      </w:r>
    </w:p>
    <w:p w:rsidR="003F3790" w:rsidRDefault="00C030D8" w:rsidP="00C030D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011EF"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</w:p>
    <w:p w:rsidR="00C030D8" w:rsidRPr="001011EF" w:rsidRDefault="003F3790" w:rsidP="00C030D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Петровский </w:t>
      </w:r>
      <w:r w:rsidR="00C030D8" w:rsidRPr="001011EF">
        <w:rPr>
          <w:rFonts w:ascii="Times New Roman" w:hAnsi="Times New Roman"/>
          <w:bCs/>
          <w:iCs/>
          <w:sz w:val="28"/>
          <w:szCs w:val="28"/>
        </w:rPr>
        <w:t>сельсовет ____________________________</w:t>
      </w:r>
    </w:p>
    <w:p w:rsidR="00C030D8" w:rsidRPr="001011EF" w:rsidRDefault="00C030D8" w:rsidP="00C030D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034"/>
        <w:gridCol w:w="1558"/>
        <w:gridCol w:w="1244"/>
      </w:tblGrid>
      <w:tr w:rsidR="00C030D8" w:rsidRPr="001011EF" w:rsidTr="00684571">
        <w:trPr>
          <w:trHeight w:val="611"/>
        </w:trPr>
        <w:tc>
          <w:tcPr>
            <w:tcW w:w="333" w:type="pct"/>
            <w:vAlign w:val="center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</w:tbl>
    <w:p w:rsidR="00C030D8" w:rsidRPr="001011EF" w:rsidRDefault="00C030D8" w:rsidP="00C030D8">
      <w:pPr>
        <w:spacing w:after="0" w:line="14" w:lineRule="auto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30"/>
        <w:gridCol w:w="6034"/>
        <w:gridCol w:w="1558"/>
        <w:gridCol w:w="1244"/>
      </w:tblGrid>
      <w:tr w:rsidR="00C030D8" w:rsidRPr="001011EF" w:rsidTr="00684571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Количество уведомлений об изменении бюджетных назначений сводной бюджетной росписи бюджета муницип</w:t>
            </w:r>
            <w:r w:rsidR="003F3790">
              <w:rPr>
                <w:rFonts w:ascii="Times New Roman" w:hAnsi="Times New Roman"/>
                <w:sz w:val="28"/>
                <w:szCs w:val="28"/>
              </w:rPr>
              <w:t xml:space="preserve">ального образования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790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3F3790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Сумма положительных изменений сводной бюджетной росписи бюджета муницип</w:t>
            </w:r>
            <w:r w:rsidR="003F3790">
              <w:rPr>
                <w:rFonts w:ascii="Times New Roman" w:hAnsi="Times New Roman"/>
                <w:sz w:val="28"/>
                <w:szCs w:val="28"/>
              </w:rPr>
              <w:t xml:space="preserve">ального образования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790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3F3790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(за исключением целевых поступлений из областного и федерального бюджетов и внесений изменений в решение о бюджете муниципального образования </w:t>
            </w:r>
            <w:r w:rsidR="003F3790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3F3790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Объём бюджетных ассигнований главных распорядителей средств бюджета муниципального образования </w:t>
            </w:r>
            <w:r w:rsidR="003F3790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3F3790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(далее – ГРБС) согласно сводной бюджетной росписи бюджета муницип</w:t>
            </w:r>
            <w:r w:rsidR="003F3790">
              <w:rPr>
                <w:rFonts w:ascii="Times New Roman" w:hAnsi="Times New Roman"/>
                <w:sz w:val="28"/>
                <w:szCs w:val="28"/>
              </w:rPr>
              <w:t xml:space="preserve">ального образования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790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3F3790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Сумма бюджетных ассигнований ГРБС на отчётный (текущий) финансовый год, формируемых в рамках муниципальных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Тыс. 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Общая сумма бюджетных ассигнований ГРБС, предусмотренная решением о бюджете муниципального образования</w:t>
            </w:r>
            <w:r w:rsidR="003F379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Петровский</w:t>
            </w:r>
            <w:r w:rsidR="003F3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Объём просроченной кредиторской задолжен-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>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Объём просроченной кредиторской задолжен-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 xml:space="preserve">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подлежащая взысканию по поступившим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br/>
              <w:t>с начала финансового года исполнительным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документам 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за счёт средств бюджета муниципального образования </w:t>
            </w:r>
            <w:r w:rsidR="003F3790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3F3790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Объём невыясненных поступлений по главному администратору доходов бюджета муниципального образования </w:t>
            </w:r>
            <w:r w:rsidR="003F3790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3F3790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8" w:rsidRPr="001011EF" w:rsidRDefault="00C030D8" w:rsidP="00684571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Правовой акт главного администратора доходов бюджета муницип</w:t>
            </w:r>
            <w:r w:rsidR="003F3790">
              <w:rPr>
                <w:rFonts w:ascii="Times New Roman" w:hAnsi="Times New Roman"/>
                <w:sz w:val="28"/>
                <w:szCs w:val="28"/>
              </w:rPr>
              <w:t xml:space="preserve">ального образования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790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3F3790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по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Ссылка на размещение правового акта на официальном сайте </w:t>
            </w:r>
          </w:p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3F379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Размещение на официальном сайте ИОГВ информации о муниципальных программах и фактических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Ссылка на размещение правового акта на официальном сайте 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3F3790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3F3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0D8" w:rsidRPr="001011EF" w:rsidRDefault="00C030D8" w:rsidP="00C03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C030D8" w:rsidRPr="001011EF" w:rsidTr="00684571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Руководитель     __________________   __________________________________</w:t>
            </w:r>
          </w:p>
        </w:tc>
      </w:tr>
      <w:tr w:rsidR="00C030D8" w:rsidRPr="001011EF" w:rsidTr="00684571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C030D8" w:rsidRPr="001011EF" w:rsidTr="00684571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Исполнитель  ____________   ___________   ____________________   _________</w:t>
            </w:r>
          </w:p>
        </w:tc>
      </w:tr>
      <w:tr w:rsidR="00C030D8" w:rsidRPr="001011EF" w:rsidTr="00684571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C030D8" w:rsidRPr="001011EF" w:rsidTr="00684571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_________  _________________20 ___   г. </w:t>
            </w:r>
          </w:p>
        </w:tc>
      </w:tr>
    </w:tbl>
    <w:p w:rsidR="00C030D8" w:rsidRPr="001011EF" w:rsidRDefault="00C030D8" w:rsidP="00C030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F3790" w:rsidRDefault="003F3790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C030D8" w:rsidRPr="001011EF" w:rsidRDefault="00C030D8" w:rsidP="00C030D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к Порядку</w:t>
      </w: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СВЕДЕНИЯ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 xml:space="preserve">о суммах бюджетных ассигнований на финансовое обеспечение </w:t>
      </w:r>
      <w:r w:rsidRPr="001011EF">
        <w:rPr>
          <w:rFonts w:ascii="Times New Roman" w:hAnsi="Times New Roman"/>
          <w:b/>
          <w:sz w:val="28"/>
          <w:szCs w:val="28"/>
        </w:rPr>
        <w:br/>
        <w:t>муниципальных программ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на ___ _____________ 20____г.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011EF">
        <w:rPr>
          <w:rFonts w:ascii="Times New Roman" w:hAnsi="Times New Roman"/>
          <w:bCs/>
          <w:iCs/>
          <w:sz w:val="28"/>
          <w:szCs w:val="28"/>
        </w:rPr>
        <w:t>Главный распорядитель средств бюджета</w:t>
      </w:r>
    </w:p>
    <w:p w:rsidR="00C030D8" w:rsidRPr="001011EF" w:rsidRDefault="00C030D8" w:rsidP="00C030D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011EF"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</w:p>
    <w:p w:rsidR="00C030D8" w:rsidRPr="001011EF" w:rsidRDefault="00AA20EA" w:rsidP="00C030D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Петровский</w:t>
      </w:r>
      <w:r w:rsidRPr="001011E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030D8" w:rsidRPr="001011EF">
        <w:rPr>
          <w:rFonts w:ascii="Times New Roman" w:hAnsi="Times New Roman"/>
          <w:bCs/>
          <w:iCs/>
          <w:sz w:val="28"/>
          <w:szCs w:val="28"/>
        </w:rPr>
        <w:t>сельсовет______________________________</w:t>
      </w:r>
    </w:p>
    <w:p w:rsidR="00C030D8" w:rsidRPr="001011EF" w:rsidRDefault="00C030D8" w:rsidP="00C030D8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1011EF"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030D8" w:rsidRPr="001011EF" w:rsidTr="00684571">
        <w:tc>
          <w:tcPr>
            <w:tcW w:w="4785" w:type="dxa"/>
            <w:vAlign w:val="center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6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20___ г.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(отчётный (текущий) год)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Единица измерения: тыс. рублей</w:t>
            </w:r>
          </w:p>
        </w:tc>
      </w:tr>
      <w:tr w:rsidR="00C030D8" w:rsidRPr="001011EF" w:rsidTr="00684571">
        <w:tc>
          <w:tcPr>
            <w:tcW w:w="4785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C030D8" w:rsidRPr="001011EF" w:rsidTr="00684571">
        <w:tc>
          <w:tcPr>
            <w:tcW w:w="4785" w:type="dxa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030D8" w:rsidRPr="001011EF" w:rsidTr="00684571">
        <w:tc>
          <w:tcPr>
            <w:tcW w:w="4785" w:type="dxa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030D8" w:rsidRPr="001011EF" w:rsidTr="00684571">
        <w:tc>
          <w:tcPr>
            <w:tcW w:w="4785" w:type="dxa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030D8" w:rsidRPr="001011EF" w:rsidTr="00684571">
        <w:tc>
          <w:tcPr>
            <w:tcW w:w="4785" w:type="dxa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030D8" w:rsidRPr="001011EF" w:rsidTr="00684571">
        <w:tc>
          <w:tcPr>
            <w:tcW w:w="4785" w:type="dxa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Бюджетные ассигнования главного распорядителя средств бюджета муниципального образования </w:t>
            </w:r>
            <w:r w:rsidR="00AA20E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предусмотренные решением о бюджете муниципального образования </w:t>
            </w:r>
            <w:r w:rsidR="00AA20EA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AA20E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очередной (текущий) финансовый год</w:t>
            </w:r>
          </w:p>
        </w:tc>
        <w:tc>
          <w:tcPr>
            <w:tcW w:w="4786" w:type="dxa"/>
          </w:tcPr>
          <w:p w:rsidR="00C030D8" w:rsidRPr="001011EF" w:rsidRDefault="00C030D8" w:rsidP="006845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C030D8" w:rsidRPr="001011EF" w:rsidRDefault="00C030D8" w:rsidP="00C030D8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C030D8" w:rsidRPr="001011EF" w:rsidTr="00684571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Руководитель     __________________   __________________________________</w:t>
            </w:r>
          </w:p>
        </w:tc>
      </w:tr>
      <w:tr w:rsidR="00C030D8" w:rsidRPr="001011EF" w:rsidTr="00684571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C030D8" w:rsidRPr="001011EF" w:rsidTr="00684571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Исполнитель  ____________   ___________   ____________________   _________</w:t>
            </w:r>
          </w:p>
        </w:tc>
      </w:tr>
      <w:tr w:rsidR="00C030D8" w:rsidRPr="001011EF" w:rsidTr="00684571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C030D8" w:rsidRPr="001011EF" w:rsidTr="00684571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_________  _________________20 ___   г. </w:t>
            </w:r>
          </w:p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030D8" w:rsidRPr="001011EF" w:rsidSect="0068457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030D8" w:rsidRPr="001011EF" w:rsidRDefault="00C030D8" w:rsidP="00C030D8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C030D8" w:rsidRPr="001011EF" w:rsidRDefault="00C030D8" w:rsidP="00C030D8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1011EF">
        <w:rPr>
          <w:rFonts w:ascii="Times New Roman" w:hAnsi="Times New Roman"/>
          <w:sz w:val="28"/>
          <w:szCs w:val="28"/>
        </w:rPr>
        <w:t>к Порядку</w:t>
      </w:r>
    </w:p>
    <w:p w:rsidR="00C030D8" w:rsidRPr="001011EF" w:rsidRDefault="00C030D8" w:rsidP="00C030D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СВЕДЕНИЯ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об организации внутреннего финансового контроля и внутреннего финансового аудита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F">
        <w:rPr>
          <w:rFonts w:ascii="Times New Roman" w:hAnsi="Times New Roman"/>
          <w:b/>
          <w:sz w:val="28"/>
          <w:szCs w:val="28"/>
        </w:rPr>
        <w:t>на ___ _____________ 20____г.</w:t>
      </w: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1011EF">
        <w:rPr>
          <w:rFonts w:ascii="Times New Roman" w:hAnsi="Times New Roman"/>
          <w:bCs/>
          <w:iCs/>
          <w:sz w:val="28"/>
          <w:szCs w:val="28"/>
          <w:u w:val="single"/>
        </w:rPr>
        <w:t xml:space="preserve">Финансовый отдел  муниципального образования  </w:t>
      </w:r>
      <w:r w:rsidR="00AA20EA">
        <w:rPr>
          <w:rFonts w:ascii="Times New Roman" w:hAnsi="Times New Roman"/>
          <w:bCs/>
          <w:iCs/>
          <w:sz w:val="28"/>
          <w:szCs w:val="28"/>
          <w:u w:val="single"/>
        </w:rPr>
        <w:t xml:space="preserve">Петровский </w:t>
      </w:r>
      <w:r w:rsidR="00AA20EA" w:rsidRPr="001011EF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Pr="001011EF">
        <w:rPr>
          <w:rFonts w:ascii="Times New Roman" w:hAnsi="Times New Roman"/>
          <w:bCs/>
          <w:iCs/>
          <w:sz w:val="28"/>
          <w:szCs w:val="28"/>
          <w:u w:val="single"/>
        </w:rPr>
        <w:t>сельсовет,</w:t>
      </w:r>
    </w:p>
    <w:p w:rsidR="00C030D8" w:rsidRPr="001011EF" w:rsidRDefault="00C030D8" w:rsidP="00C030D8">
      <w:pPr>
        <w:spacing w:after="0" w:line="240" w:lineRule="auto"/>
        <w:ind w:right="-314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1011EF">
        <w:rPr>
          <w:rFonts w:ascii="Times New Roman" w:hAnsi="Times New Roman"/>
          <w:bCs/>
          <w:iCs/>
          <w:sz w:val="28"/>
          <w:szCs w:val="28"/>
          <w:u w:val="single"/>
        </w:rPr>
        <w:t>главный распорядитель средств бюджета муниципа</w:t>
      </w:r>
      <w:r w:rsidR="002F4A0C">
        <w:rPr>
          <w:rFonts w:ascii="Times New Roman" w:hAnsi="Times New Roman"/>
          <w:bCs/>
          <w:iCs/>
          <w:sz w:val="28"/>
          <w:szCs w:val="28"/>
          <w:u w:val="single"/>
        </w:rPr>
        <w:t xml:space="preserve">льного образования Петровский </w:t>
      </w:r>
      <w:r w:rsidRPr="001011EF">
        <w:rPr>
          <w:rFonts w:ascii="Times New Roman" w:hAnsi="Times New Roman"/>
          <w:bCs/>
          <w:iCs/>
          <w:sz w:val="28"/>
          <w:szCs w:val="28"/>
          <w:u w:val="single"/>
        </w:rPr>
        <w:t xml:space="preserve">сельсовет  </w:t>
      </w:r>
    </w:p>
    <w:p w:rsidR="00C030D8" w:rsidRPr="001011EF" w:rsidRDefault="00C030D8" w:rsidP="00C030D8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1011EF"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C030D8" w:rsidRPr="001011EF" w:rsidTr="00684571">
        <w:tc>
          <w:tcPr>
            <w:tcW w:w="1809" w:type="dxa"/>
            <w:vAlign w:val="center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Наименование главного 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распорядителя средств бюджета муниципального образования</w:t>
            </w:r>
            <w:r w:rsidR="00AA20E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Петровский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Соответствие правовых актов 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главных распорядителей средств бюджета муниципального образования</w:t>
            </w:r>
            <w:r w:rsidR="00AA2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0EA"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="00AA20EA"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 xml:space="preserve">установленным нормативными правовыми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актами Министерства финансов Российской 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>Федера</w:t>
            </w:r>
            <w:r w:rsidR="00AA20EA">
              <w:rPr>
                <w:rFonts w:ascii="Times New Roman" w:hAnsi="Times New Roman"/>
                <w:spacing w:val="-4"/>
                <w:sz w:val="28"/>
                <w:szCs w:val="28"/>
              </w:rPr>
              <w:t>ции и Администрации Курской</w:t>
            </w:r>
            <w:r w:rsidRPr="001011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области</w:t>
            </w:r>
          </w:p>
        </w:tc>
        <w:tc>
          <w:tcPr>
            <w:tcW w:w="4536" w:type="dxa"/>
            <w:gridSpan w:val="8"/>
            <w:vAlign w:val="center"/>
          </w:tcPr>
          <w:p w:rsidR="00C030D8" w:rsidRPr="001011EF" w:rsidRDefault="00AA20EA" w:rsidP="00AA20EA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C030D8" w:rsidRPr="001011EF">
              <w:rPr>
                <w:rFonts w:ascii="Times New Roman" w:hAnsi="Times New Roman"/>
                <w:sz w:val="28"/>
                <w:szCs w:val="28"/>
              </w:rPr>
              <w:t xml:space="preserve">Наличие в должностных регламентах должностных лиц и положениях о структурных подразделениях </w:t>
            </w:r>
            <w:r w:rsidR="00C030D8"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главных распорядителей средств бюджета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Петровский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0D8" w:rsidRPr="001011EF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="00C030D8" w:rsidRPr="001011E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="00C030D8" w:rsidRPr="001011EF">
              <w:rPr>
                <w:rFonts w:ascii="Times New Roman" w:hAnsi="Times New Roman"/>
                <w:sz w:val="28"/>
                <w:szCs w:val="28"/>
              </w:rPr>
              <w:t xml:space="preserve"> 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Общее количество подразделений 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главных распорядителей средств бюджета муниципального образования</w:t>
            </w:r>
            <w:r w:rsidR="00AA20E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сельсовет, ответственных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 xml:space="preserve">за результаты выполнения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>внутренних бюджетных процедур</w:t>
            </w:r>
          </w:p>
        </w:tc>
        <w:tc>
          <w:tcPr>
            <w:tcW w:w="1560" w:type="dxa"/>
            <w:vAlign w:val="center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подразделений 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главных распорядителей средств </w:t>
            </w: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бюджета муниципального образования </w:t>
            </w:r>
            <w:r w:rsidR="00AA20E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Петровский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сельсовет, для которых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>утвержден</w:t>
            </w: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ы карты внутреннего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C030D8" w:rsidRPr="001011EF" w:rsidRDefault="00C030D8" w:rsidP="0068457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Наличие предписаний по фактам выявленных нарушений </w:t>
            </w: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br/>
              <w:t>по результатам проверок органов внутреннего финансового контроля, внешнего ого финансового контроля, в том числе по подведомственным учреждениям</w:t>
            </w:r>
          </w:p>
        </w:tc>
      </w:tr>
      <w:tr w:rsidR="00C030D8" w:rsidRPr="001011EF" w:rsidTr="00684571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>определены для всех уполномоченных должностных лиц в полном объёме</w:t>
            </w:r>
          </w:p>
        </w:tc>
        <w:tc>
          <w:tcPr>
            <w:tcW w:w="1134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определены для всех уполномоченных должностных лиц, но не в полном объёме</w:t>
            </w:r>
          </w:p>
        </w:tc>
        <w:tc>
          <w:tcPr>
            <w:tcW w:w="1134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определены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>не для всех уполномоченных должностных лиц</w:t>
            </w:r>
          </w:p>
        </w:tc>
        <w:tc>
          <w:tcPr>
            <w:tcW w:w="1134" w:type="dxa"/>
            <w:gridSpan w:val="3"/>
          </w:tcPr>
          <w:p w:rsidR="00C030D8" w:rsidRPr="001011EF" w:rsidRDefault="00C030D8" w:rsidP="00684571">
            <w:pPr>
              <w:jc w:val="center"/>
              <w:rPr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Pr="001011EF">
              <w:rPr>
                <w:rFonts w:ascii="Times New Roman" w:hAnsi="Times New Roman"/>
                <w:sz w:val="28"/>
                <w:szCs w:val="28"/>
              </w:rPr>
              <w:br/>
              <w:t>не определены</w:t>
            </w:r>
          </w:p>
        </w:tc>
        <w:tc>
          <w:tcPr>
            <w:tcW w:w="1701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нарушений 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не выявлено</w:t>
            </w:r>
          </w:p>
        </w:tc>
        <w:tc>
          <w:tcPr>
            <w:tcW w:w="1417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выявлены нарушения 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(кол-во предписаний)</w:t>
            </w:r>
          </w:p>
        </w:tc>
      </w:tr>
      <w:tr w:rsidR="00C030D8" w:rsidRPr="001011EF" w:rsidTr="00684571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11EF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napToGrid w:val="0"/>
                <w:sz w:val="28"/>
                <w:szCs w:val="28"/>
              </w:rPr>
              <w:t>11</w:t>
            </w:r>
          </w:p>
        </w:tc>
      </w:tr>
      <w:tr w:rsidR="00C030D8" w:rsidRPr="001011EF" w:rsidTr="00684571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030D8" w:rsidRPr="001011EF" w:rsidTr="006845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D8" w:rsidRPr="001011EF" w:rsidRDefault="00C030D8" w:rsidP="00684571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D8" w:rsidRPr="001011EF" w:rsidRDefault="00C030D8" w:rsidP="00684571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0D8" w:rsidRPr="001011EF" w:rsidRDefault="00C030D8" w:rsidP="00684571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Руководитель     __________________   _________________________________        </w:t>
            </w:r>
          </w:p>
        </w:tc>
      </w:tr>
      <w:tr w:rsidR="00C030D8" w:rsidRPr="001011EF" w:rsidTr="006845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C030D8" w:rsidRPr="001011EF" w:rsidTr="006845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Исполнитель  ____________   ___________   ____________________   _________</w:t>
            </w:r>
          </w:p>
        </w:tc>
      </w:tr>
      <w:tr w:rsidR="00C030D8" w:rsidRPr="001011EF" w:rsidTr="006845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(должность)           (подпись)            (расшифровка подписи)       (телефон)</w:t>
            </w:r>
          </w:p>
        </w:tc>
      </w:tr>
      <w:tr w:rsidR="00C030D8" w:rsidRPr="001011EF" w:rsidTr="006845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D8" w:rsidRPr="001011EF" w:rsidTr="006845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D8" w:rsidRPr="001011EF" w:rsidRDefault="00C030D8" w:rsidP="00684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1EF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C030D8" w:rsidRPr="001011EF" w:rsidRDefault="00C030D8" w:rsidP="00684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0D8" w:rsidRPr="001011EF" w:rsidRDefault="00C030D8" w:rsidP="00C030D8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C030D8" w:rsidRPr="001011EF" w:rsidRDefault="00C030D8" w:rsidP="00C030D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E22A74" w:rsidRPr="001011EF" w:rsidRDefault="00E22A74">
      <w:pPr>
        <w:rPr>
          <w:sz w:val="28"/>
          <w:szCs w:val="28"/>
        </w:rPr>
      </w:pPr>
    </w:p>
    <w:sectPr w:rsidR="00E22A74" w:rsidRPr="001011EF" w:rsidSect="00684571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D3" w:rsidRDefault="003E3BD3" w:rsidP="00C030D8">
      <w:pPr>
        <w:spacing w:after="0" w:line="240" w:lineRule="auto"/>
      </w:pPr>
      <w:r>
        <w:separator/>
      </w:r>
    </w:p>
  </w:endnote>
  <w:endnote w:type="continuationSeparator" w:id="1">
    <w:p w:rsidR="003E3BD3" w:rsidRDefault="003E3BD3" w:rsidP="00C0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D3" w:rsidRDefault="003E3BD3" w:rsidP="00C030D8">
      <w:pPr>
        <w:spacing w:after="0" w:line="240" w:lineRule="auto"/>
      </w:pPr>
      <w:r>
        <w:separator/>
      </w:r>
    </w:p>
  </w:footnote>
  <w:footnote w:type="continuationSeparator" w:id="1">
    <w:p w:rsidR="003E3BD3" w:rsidRDefault="003E3BD3" w:rsidP="00C030D8">
      <w:pPr>
        <w:spacing w:after="0" w:line="240" w:lineRule="auto"/>
      </w:pPr>
      <w:r>
        <w:continuationSeparator/>
      </w:r>
    </w:p>
  </w:footnote>
  <w:footnote w:id="2">
    <w:p w:rsidR="00995541" w:rsidRPr="0035145A" w:rsidRDefault="00995541" w:rsidP="00C030D8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995541" w:rsidRDefault="00995541" w:rsidP="00C030D8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41" w:rsidRPr="00457E15" w:rsidRDefault="00995541" w:rsidP="00684571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41" w:rsidRPr="00671B82" w:rsidRDefault="00995541" w:rsidP="00684571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41" w:rsidRPr="00457E15" w:rsidRDefault="00995541" w:rsidP="00684571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4B0050">
      <w:rPr>
        <w:rFonts w:ascii="Times New Roman" w:hAnsi="Times New Roman"/>
        <w:noProof/>
        <w:sz w:val="28"/>
        <w:szCs w:val="28"/>
      </w:rPr>
      <w:t>3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41" w:rsidRPr="00671B82" w:rsidRDefault="00995541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0D8"/>
    <w:rsid w:val="000559FD"/>
    <w:rsid w:val="001011EF"/>
    <w:rsid w:val="00163C35"/>
    <w:rsid w:val="00186948"/>
    <w:rsid w:val="002E3907"/>
    <w:rsid w:val="002F4A0C"/>
    <w:rsid w:val="0037688A"/>
    <w:rsid w:val="003E3BD3"/>
    <w:rsid w:val="003F3790"/>
    <w:rsid w:val="004A31A9"/>
    <w:rsid w:val="004B0050"/>
    <w:rsid w:val="00547C12"/>
    <w:rsid w:val="005B4802"/>
    <w:rsid w:val="005E6168"/>
    <w:rsid w:val="00684571"/>
    <w:rsid w:val="006A3E18"/>
    <w:rsid w:val="00995541"/>
    <w:rsid w:val="00A80DFF"/>
    <w:rsid w:val="00AA20EA"/>
    <w:rsid w:val="00AE5A5B"/>
    <w:rsid w:val="00C030D8"/>
    <w:rsid w:val="00C74199"/>
    <w:rsid w:val="00CC4D00"/>
    <w:rsid w:val="00DC5EF4"/>
    <w:rsid w:val="00E22A74"/>
    <w:rsid w:val="00FF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D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30D8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030D8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C030D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030D8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C030D8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C030D8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D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30D8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030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030D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30D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030D8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C030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0D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030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0D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30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0D8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C030D8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C030D8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C030D8"/>
    <w:pPr>
      <w:spacing w:after="0" w:line="240" w:lineRule="auto"/>
      <w:jc w:val="center"/>
    </w:pPr>
    <w:rPr>
      <w:rFonts w:ascii="Times New Roman" w:hAnsi="Times New Roman" w:cstheme="minorBidi"/>
      <w:sz w:val="28"/>
      <w:szCs w:val="24"/>
      <w:lang w:eastAsia="en-US"/>
    </w:rPr>
  </w:style>
  <w:style w:type="character" w:customStyle="1" w:styleId="11">
    <w:name w:val="Основной текст Знак1"/>
    <w:basedOn w:val="a0"/>
    <w:link w:val="ab"/>
    <w:uiPriority w:val="99"/>
    <w:semiHidden/>
    <w:rsid w:val="00C030D8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0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page number"/>
    <w:basedOn w:val="a0"/>
    <w:rsid w:val="00C030D8"/>
    <w:rPr>
      <w:rFonts w:cs="Times New Roman"/>
    </w:rPr>
  </w:style>
  <w:style w:type="paragraph" w:customStyle="1" w:styleId="ConsPlusCell">
    <w:name w:val="ConsPlusCell"/>
    <w:uiPriority w:val="99"/>
    <w:rsid w:val="00C030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C03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C03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C030D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C030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3"/>
    <w:uiPriority w:val="99"/>
    <w:locked/>
    <w:rsid w:val="00C030D8"/>
    <w:rPr>
      <w:sz w:val="28"/>
    </w:rPr>
  </w:style>
  <w:style w:type="paragraph" w:customStyle="1" w:styleId="13">
    <w:name w:val="Стиль1"/>
    <w:basedOn w:val="a"/>
    <w:link w:val="12"/>
    <w:uiPriority w:val="99"/>
    <w:rsid w:val="00C030D8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C030D8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C030D8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0"/>
    <w:uiPriority w:val="99"/>
    <w:semiHidden/>
    <w:rsid w:val="00C030D8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C030D8"/>
    <w:rPr>
      <w:color w:val="0000FF"/>
      <w:u w:val="single"/>
    </w:rPr>
  </w:style>
  <w:style w:type="paragraph" w:styleId="af2">
    <w:name w:val="Body Text Indent"/>
    <w:basedOn w:val="a"/>
    <w:link w:val="af3"/>
    <w:rsid w:val="00C030D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C03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C030D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C03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C030D8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C030D8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5">
    <w:name w:val="Текст сноски Знак1"/>
    <w:basedOn w:val="a0"/>
    <w:link w:val="af7"/>
    <w:uiPriority w:val="99"/>
    <w:semiHidden/>
    <w:rsid w:val="00C030D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9"/>
    <w:semiHidden/>
    <w:rsid w:val="00C030D8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C030D8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6">
    <w:name w:val="Текст примечания Знак1"/>
    <w:basedOn w:val="a0"/>
    <w:link w:val="af9"/>
    <w:uiPriority w:val="99"/>
    <w:semiHidden/>
    <w:rsid w:val="00C030D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C030D8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C030D8"/>
    <w:pPr>
      <w:spacing w:after="0" w:line="240" w:lineRule="auto"/>
    </w:pPr>
    <w:rPr>
      <w:rFonts w:ascii="Arial" w:hAnsi="Arial" w:cs="Arial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C030D8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C030D8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C030D8"/>
    <w:pPr>
      <w:spacing w:after="0" w:line="240" w:lineRule="auto"/>
    </w:pPr>
    <w:rPr>
      <w:rFonts w:ascii="Arial" w:hAnsi="Arial" w:cstheme="minorBidi"/>
      <w:b/>
      <w:szCs w:val="24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C030D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030D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030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C03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C030D8"/>
    <w:rPr>
      <w:vertAlign w:val="superscript"/>
    </w:rPr>
  </w:style>
  <w:style w:type="paragraph" w:customStyle="1" w:styleId="Standard">
    <w:name w:val="Standard"/>
    <w:rsid w:val="0099554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10" Type="http://schemas.openxmlformats.org/officeDocument/2006/relationships/header" Target="header2.xml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6886</Words>
  <Characters>39252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zampetrovo</cp:lastModifiedBy>
  <cp:revision>13</cp:revision>
  <cp:lastPrinted>2020-05-28T12:50:00Z</cp:lastPrinted>
  <dcterms:created xsi:type="dcterms:W3CDTF">2020-05-15T12:01:00Z</dcterms:created>
  <dcterms:modified xsi:type="dcterms:W3CDTF">2020-05-28T13:12:00Z</dcterms:modified>
</cp:coreProperties>
</file>